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B" w:rsidRPr="004C10DD" w:rsidRDefault="0093199B" w:rsidP="0093199B">
      <w:pPr>
        <w:tabs>
          <w:tab w:val="left" w:pos="11790"/>
          <w:tab w:val="left" w:pos="118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10DD">
        <w:rPr>
          <w:rFonts w:ascii="Times New Roman" w:hAnsi="Times New Roman"/>
          <w:sz w:val="24"/>
          <w:szCs w:val="24"/>
        </w:rPr>
        <w:t>Приложение</w:t>
      </w:r>
    </w:p>
    <w:p w:rsidR="0093199B" w:rsidRPr="004C10DD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93199B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Партизанского городского округа</w:t>
      </w:r>
    </w:p>
    <w:p w:rsidR="0093199B" w:rsidRPr="00084520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845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84520" w:rsidRPr="00084520">
        <w:rPr>
          <w:rFonts w:ascii="Times New Roman" w:hAnsi="Times New Roman"/>
          <w:sz w:val="24"/>
          <w:szCs w:val="24"/>
          <w:u w:val="single"/>
        </w:rPr>
        <w:t>от 14.11.2023г. № 1753-па</w:t>
      </w:r>
      <w:r w:rsidRPr="00084520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93199B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99B" w:rsidRPr="006E0517" w:rsidRDefault="0093199B" w:rsidP="0093199B">
      <w:pPr>
        <w:tabs>
          <w:tab w:val="left" w:pos="12000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>«УТВЕРЖДЕНА</w:t>
      </w:r>
    </w:p>
    <w:p w:rsidR="0093199B" w:rsidRPr="006E0517" w:rsidRDefault="0093199B" w:rsidP="0093199B">
      <w:pPr>
        <w:tabs>
          <w:tab w:val="left" w:pos="11070"/>
          <w:tab w:val="right" w:pos="14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E0517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6E0517">
        <w:rPr>
          <w:rFonts w:ascii="Times New Roman" w:hAnsi="Times New Roman"/>
          <w:sz w:val="24"/>
          <w:szCs w:val="24"/>
        </w:rPr>
        <w:t xml:space="preserve"> </w:t>
      </w:r>
    </w:p>
    <w:p w:rsidR="0093199B" w:rsidRPr="006E0517" w:rsidRDefault="0093199B" w:rsidP="0093199B">
      <w:pPr>
        <w:tabs>
          <w:tab w:val="left" w:pos="11490"/>
          <w:tab w:val="left" w:pos="12000"/>
          <w:tab w:val="left" w:pos="12195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  <w:u w:val="single"/>
        </w:rPr>
        <w:t>от 17 декабря 2018 г.  № 1405-па</w:t>
      </w:r>
      <w:r w:rsidRPr="006E0517">
        <w:rPr>
          <w:rFonts w:ascii="Times New Roman" w:hAnsi="Times New Roman"/>
          <w:sz w:val="24"/>
          <w:szCs w:val="24"/>
        </w:rPr>
        <w:t xml:space="preserve">      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3199B" w:rsidRPr="008E7321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4ACA">
        <w:rPr>
          <w:rFonts w:ascii="Times New Roman" w:hAnsi="Times New Roman"/>
          <w:sz w:val="24"/>
          <w:szCs w:val="24"/>
        </w:rPr>
        <w:t>СХЕМА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Партизанского городского округа 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4163"/>
        <w:gridCol w:w="1221"/>
        <w:gridCol w:w="978"/>
        <w:gridCol w:w="1573"/>
        <w:gridCol w:w="848"/>
        <w:gridCol w:w="853"/>
        <w:gridCol w:w="1283"/>
        <w:gridCol w:w="1436"/>
        <w:gridCol w:w="1534"/>
        <w:gridCol w:w="28"/>
        <w:gridCol w:w="1531"/>
      </w:tblGrid>
      <w:tr w:rsidR="0093199B" w:rsidRPr="00FC4ACA" w:rsidTr="007C36BB">
        <w:trPr>
          <w:trHeight w:val="1166"/>
        </w:trPr>
        <w:tc>
          <w:tcPr>
            <w:tcW w:w="712" w:type="dxa"/>
            <w:vMerge w:val="restart"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Место размещения нестационарного торгового объекта (далее - НТО)     (адресные ориентиры)</w:t>
            </w:r>
          </w:p>
        </w:tc>
        <w:tc>
          <w:tcPr>
            <w:tcW w:w="1221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Вид НТО</w:t>
            </w:r>
          </w:p>
        </w:tc>
        <w:tc>
          <w:tcPr>
            <w:tcW w:w="97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Периоды размещения НТО (для сезонного (временного) размещения)</w:t>
            </w:r>
          </w:p>
        </w:tc>
        <w:tc>
          <w:tcPr>
            <w:tcW w:w="157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4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НТО (кв.м.)</w:t>
            </w:r>
          </w:p>
        </w:tc>
        <w:tc>
          <w:tcPr>
            <w:tcW w:w="85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земельного участка для размещения НТО (кв</w:t>
            </w:r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436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Сведения о хозяйствующих субъектах: наименование юридического лица и ИНН,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Координаты характерных точек границ земельного участка, занятого нестационарным торговым объектом в местной системе координат МСК-25</w:t>
            </w:r>
          </w:p>
        </w:tc>
      </w:tr>
      <w:tr w:rsidR="0093199B" w:rsidRPr="00FC4ACA" w:rsidTr="007C36BB">
        <w:trPr>
          <w:trHeight w:val="2067"/>
        </w:trPr>
        <w:tc>
          <w:tcPr>
            <w:tcW w:w="712" w:type="dxa"/>
            <w:vMerge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93199B" w:rsidRPr="00FC4ACA" w:rsidTr="007C36BB">
        <w:trPr>
          <w:trHeight w:val="178"/>
        </w:trPr>
        <w:tc>
          <w:tcPr>
            <w:tcW w:w="712" w:type="dxa"/>
            <w:tcBorders>
              <w:left w:val="single" w:sz="4" w:space="0" w:color="auto"/>
            </w:tcBorders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gridSpan w:val="3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6BB" w:rsidRPr="00FC4ACA" w:rsidTr="00D042AF">
        <w:trPr>
          <w:trHeight w:val="208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C36BB" w:rsidRDefault="005C11A5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7C36BB" w:rsidRPr="005C11A5" w:rsidRDefault="005C11A5" w:rsidP="00D0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1A5">
              <w:rPr>
                <w:rFonts w:ascii="Times New Roman" w:hAnsi="Times New Roman"/>
              </w:rPr>
              <w:t xml:space="preserve">примерно в 5 метрах по направлению на юго-запад от ориентира, расположенного за пределами участка. Ориентир - многоквартирный жилой дом. Почтовый адрес ориентира: Российская Федерация, Приморский край, Партизанский городской округ, </w:t>
            </w:r>
            <w:proofErr w:type="spellStart"/>
            <w:r w:rsidRPr="005C11A5">
              <w:rPr>
                <w:rFonts w:ascii="Times New Roman" w:hAnsi="Times New Roman"/>
              </w:rPr>
              <w:t>с</w:t>
            </w:r>
            <w:proofErr w:type="gramStart"/>
            <w:r w:rsidRPr="005C11A5">
              <w:rPr>
                <w:rFonts w:ascii="Times New Roman" w:hAnsi="Times New Roman"/>
              </w:rPr>
              <w:t>.У</w:t>
            </w:r>
            <w:proofErr w:type="gramEnd"/>
            <w:r w:rsidRPr="005C11A5">
              <w:rPr>
                <w:rFonts w:ascii="Times New Roman" w:hAnsi="Times New Roman"/>
              </w:rPr>
              <w:t>глекаменск</w:t>
            </w:r>
            <w:proofErr w:type="spellEnd"/>
            <w:r w:rsidRPr="005C11A5">
              <w:rPr>
                <w:rFonts w:ascii="Times New Roman" w:hAnsi="Times New Roman"/>
              </w:rPr>
              <w:t>, ул. Калинина ,2а.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tabs>
                <w:tab w:val="left" w:pos="1134"/>
                <w:tab w:val="left" w:pos="3686"/>
                <w:tab w:val="left" w:pos="3828"/>
                <w:tab w:val="left" w:pos="3969"/>
                <w:tab w:val="left" w:pos="4111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C36BB" w:rsidRPr="00133CB0" w:rsidRDefault="007C36BB" w:rsidP="005C11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C36BB" w:rsidRPr="00133CB0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C36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C36BB" w:rsidRPr="00133CB0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C36BB">
              <w:rPr>
                <w:rFonts w:ascii="Times New Roman" w:hAnsi="Times New Roman"/>
                <w:sz w:val="24"/>
                <w:szCs w:val="24"/>
              </w:rPr>
              <w:t>,</w:t>
            </w:r>
            <w:r w:rsidR="00D04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36BB" w:rsidRDefault="007C36BB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через аукцион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D042AF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370398.54</w:t>
            </w:r>
          </w:p>
          <w:p w:rsidR="005C11A5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370398.54</w:t>
            </w:r>
          </w:p>
          <w:p w:rsidR="005C11A5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370393.54</w:t>
            </w:r>
          </w:p>
          <w:p w:rsidR="005C11A5" w:rsidRDefault="005C11A5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370393.54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42AF" w:rsidRDefault="005C11A5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2260573.81</w:t>
            </w:r>
          </w:p>
          <w:p w:rsidR="005C11A5" w:rsidRDefault="005C11A5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2260581.81</w:t>
            </w:r>
          </w:p>
          <w:p w:rsidR="005C11A5" w:rsidRDefault="005C11A5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2260581.81</w:t>
            </w:r>
          </w:p>
          <w:p w:rsidR="005C11A5" w:rsidRDefault="005C11A5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2260573.81</w:t>
            </w:r>
          </w:p>
        </w:tc>
      </w:tr>
    </w:tbl>
    <w:p w:rsidR="0093199B" w:rsidRPr="00FC4ACA" w:rsidRDefault="0093199B" w:rsidP="009319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».</w:t>
      </w:r>
    </w:p>
    <w:sectPr w:rsidR="0093199B" w:rsidRPr="00FC4ACA" w:rsidSect="00B16022">
      <w:headerReference w:type="default" r:id="rId6"/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AF" w:rsidRDefault="00D042AF" w:rsidP="00CD1417">
      <w:pPr>
        <w:spacing w:after="0" w:line="240" w:lineRule="auto"/>
      </w:pPr>
      <w:r>
        <w:separator/>
      </w:r>
    </w:p>
  </w:endnote>
  <w:endnote w:type="continuationSeparator" w:id="0">
    <w:p w:rsidR="00D042AF" w:rsidRDefault="00D042AF" w:rsidP="00C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AF" w:rsidRDefault="00D042AF" w:rsidP="00CD1417">
      <w:pPr>
        <w:spacing w:after="0" w:line="240" w:lineRule="auto"/>
      </w:pPr>
      <w:r>
        <w:separator/>
      </w:r>
    </w:p>
  </w:footnote>
  <w:footnote w:type="continuationSeparator" w:id="0">
    <w:p w:rsidR="00D042AF" w:rsidRDefault="00D042AF" w:rsidP="00CD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AF" w:rsidRDefault="00A0248F">
    <w:pPr>
      <w:pStyle w:val="a3"/>
      <w:jc w:val="center"/>
    </w:pPr>
    <w:fldSimple w:instr=" PAGE   \* MERGEFORMAT ">
      <w:r w:rsidR="005C11A5">
        <w:rPr>
          <w:noProof/>
        </w:rPr>
        <w:t>2</w:t>
      </w:r>
    </w:fldSimple>
  </w:p>
  <w:p w:rsidR="00D042AF" w:rsidRDefault="00D04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9B"/>
    <w:rsid w:val="00056918"/>
    <w:rsid w:val="00084520"/>
    <w:rsid w:val="00132E6C"/>
    <w:rsid w:val="00154518"/>
    <w:rsid w:val="001D54CA"/>
    <w:rsid w:val="001E554B"/>
    <w:rsid w:val="002E06E7"/>
    <w:rsid w:val="0035532D"/>
    <w:rsid w:val="003A5886"/>
    <w:rsid w:val="00421F05"/>
    <w:rsid w:val="004E1828"/>
    <w:rsid w:val="005C11A5"/>
    <w:rsid w:val="00606547"/>
    <w:rsid w:val="006817D4"/>
    <w:rsid w:val="00685A58"/>
    <w:rsid w:val="0068615F"/>
    <w:rsid w:val="007C36BB"/>
    <w:rsid w:val="0093199B"/>
    <w:rsid w:val="00A0248F"/>
    <w:rsid w:val="00A23FCA"/>
    <w:rsid w:val="00A44514"/>
    <w:rsid w:val="00B16022"/>
    <w:rsid w:val="00B43706"/>
    <w:rsid w:val="00CA726B"/>
    <w:rsid w:val="00CD1417"/>
    <w:rsid w:val="00D042AF"/>
    <w:rsid w:val="00E15040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Рыбакова</cp:lastModifiedBy>
  <cp:revision>10</cp:revision>
  <cp:lastPrinted>2023-10-18T01:56:00Z</cp:lastPrinted>
  <dcterms:created xsi:type="dcterms:W3CDTF">2020-03-10T02:56:00Z</dcterms:created>
  <dcterms:modified xsi:type="dcterms:W3CDTF">2023-11-15T00:51:00Z</dcterms:modified>
</cp:coreProperties>
</file>