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F7" w:rsidRPr="00D2026E" w:rsidRDefault="009638F7" w:rsidP="009638F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638F7" w:rsidRPr="00D2026E" w:rsidRDefault="009638F7" w:rsidP="009638F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38F7" w:rsidRPr="00D2026E" w:rsidRDefault="009638F7" w:rsidP="009638F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 городского округа</w:t>
      </w:r>
    </w:p>
    <w:p w:rsidR="009638F7" w:rsidRPr="00D2026E" w:rsidRDefault="00F527C8" w:rsidP="009638F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17.08.2023г. № 126</w:t>
      </w:r>
      <w:r w:rsidR="00B60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9638F7" w:rsidRPr="00D2026E" w:rsidRDefault="009638F7" w:rsidP="009638F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F7" w:rsidRPr="00D2026E" w:rsidRDefault="009638F7" w:rsidP="009638F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F7" w:rsidRPr="00D2026E" w:rsidRDefault="009638F7" w:rsidP="009638F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8F7" w:rsidRPr="00D2026E" w:rsidRDefault="009638F7" w:rsidP="009638F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8F7" w:rsidRDefault="009638F7" w:rsidP="009638F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026E">
        <w:rPr>
          <w:rFonts w:ascii="Times New Roman" w:hAnsi="Times New Roman" w:cs="Times New Roman"/>
          <w:b/>
          <w:bCs/>
          <w:i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D202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638F7" w:rsidRPr="00D2026E" w:rsidRDefault="009638F7" w:rsidP="009638F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порядке содержания и эксплуатации источников наружного противопожарного водоснабжения, расположенных </w:t>
      </w:r>
      <w:r w:rsidRPr="00D20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Партизанского  городского округа</w:t>
      </w:r>
    </w:p>
    <w:p w:rsidR="00F9355E" w:rsidRDefault="00F9355E"/>
    <w:p w:rsidR="00C32891" w:rsidRDefault="00C32891" w:rsidP="00C328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1" w:name="bookmark0"/>
      <w:bookmarkStart w:id="2" w:name="bookmark1"/>
      <w:r>
        <w:rPr>
          <w:color w:val="000000"/>
          <w:lang w:eastAsia="ru-RU" w:bidi="ru-RU"/>
        </w:rPr>
        <w:t>Общие положения</w:t>
      </w:r>
      <w:bookmarkEnd w:id="1"/>
      <w:bookmarkEnd w:id="2"/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Положение о порядке содержания и эксплуатации источников наружного противопожарного водоснабжения на территории </w:t>
      </w:r>
      <w:r>
        <w:rPr>
          <w:iCs/>
          <w:color w:val="000000"/>
          <w:lang w:eastAsia="ru-RU" w:bidi="ru-RU"/>
        </w:rPr>
        <w:t xml:space="preserve">Партизанского городского округа </w:t>
      </w:r>
      <w:r>
        <w:rPr>
          <w:color w:val="000000"/>
          <w:lang w:eastAsia="ru-RU" w:bidi="ru-RU"/>
        </w:rPr>
        <w:t>(далее - Порядок) разработано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СНиП 2.04.02-84 «Водоснабжение, наружные сети и сооружения», ГОСТ Р 53961-2010 «Техника пожарная. Гидранты пожарные подземные. Общие технические требования. Методы испытаний», ГОСТ 12.1.033-81 «Система стандартов безопасности труда. Пожарная безопасность. Термины и определения», со сводом правил СП 8.13130.2020 «Системы противопожарной защиты. Наружное противопожарное водоснабжение. Требования пожарной безопасности», утвержденным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Источники наружного противопожарного водоснабжения (далее также - НПВ) -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</w:t>
      </w:r>
      <w:r>
        <w:rPr>
          <w:color w:val="000000"/>
          <w:lang w:eastAsia="ru-RU" w:bidi="ru-RU"/>
        </w:rPr>
        <w:lastRenderedPageBreak/>
        <w:t>башни, пруды, технологические емкости) и природные (реки, озера, ручьи) водные объекты,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Настоящий Порядок распространяется в отношении каждого объекта (за исключением индивидуальных жилых домов), руководителей организаций, юридических лиц, индивидуальных предпринимателей (далее - абонентов), в пользовании которых на праве собственности или на ином законном основании находятся источники НПВ.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Ответственность за техническое состояние источников НПВ и установку указателей несет </w:t>
      </w:r>
      <w:r w:rsidRPr="00727395">
        <w:t>организаци</w:t>
      </w:r>
      <w:r>
        <w:t>и</w:t>
      </w:r>
      <w:r w:rsidRPr="00727395">
        <w:t xml:space="preserve"> водопроводного хозяйства, абонент</w:t>
      </w:r>
      <w:r>
        <w:t>ы</w:t>
      </w:r>
      <w:r w:rsidRPr="00727395">
        <w:t xml:space="preserve"> систем централизованного водоснабжения (далее - абоненты), ины</w:t>
      </w:r>
      <w:r>
        <w:t>е организаци</w:t>
      </w:r>
      <w:r w:rsidRPr="00727395">
        <w:t>и независимо от ведомственной принадлежности и организационно-правовой формы (далее - иные организации), имеющи</w:t>
      </w:r>
      <w:r>
        <w:t>е</w:t>
      </w:r>
      <w:r w:rsidRPr="00727395">
        <w:t xml:space="preserve"> в собственности, хозяйственном ведении или оперативном управлении источники </w:t>
      </w:r>
      <w:r w:rsidR="00396D39">
        <w:t>Н</w:t>
      </w:r>
      <w:r w:rsidRPr="00727395">
        <w:t>ПВ</w:t>
      </w:r>
      <w:r>
        <w:rPr>
          <w:color w:val="000000"/>
          <w:lang w:eastAsia="ru-RU" w:bidi="ru-RU"/>
        </w:rPr>
        <w:t>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Указатели источников НПВ выполняются в соответствии с требованиями 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испытания». Установка указателей источников НПВ осуществляется организациями, осуществляющими содержание, обслуживание и ремонт источников НПВ, арендаторами и собственниками источников НПВ.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42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Подразделения пожарно-спасательных частей 6 пожарно </w:t>
      </w:r>
      <w:r>
        <w:rPr>
          <w:color w:val="000000"/>
          <w:lang w:eastAsia="ru-RU" w:bidi="ru-RU"/>
        </w:rPr>
        <w:softHyphen/>
        <w:t>спасательного отряда Ф</w:t>
      </w:r>
      <w:r w:rsidRPr="00C32891">
        <w:rPr>
          <w:color w:val="000000"/>
          <w:lang w:eastAsia="ru-RU" w:bidi="ru-RU"/>
        </w:rPr>
        <w:t xml:space="preserve">едеральной противопожарной службы </w:t>
      </w:r>
      <w:r>
        <w:rPr>
          <w:color w:val="000000"/>
          <w:lang w:eastAsia="ru-RU" w:bidi="ru-RU"/>
        </w:rPr>
        <w:t>Г</w:t>
      </w:r>
      <w:r w:rsidRPr="00C32891">
        <w:rPr>
          <w:color w:val="000000"/>
          <w:lang w:eastAsia="ru-RU" w:bidi="ru-RU"/>
        </w:rPr>
        <w:t>осударственной противопожарной службы Главного управления Министерства по чрезвычайным ситуациям России</w:t>
      </w:r>
      <w:r w:rsidR="00D04347">
        <w:rPr>
          <w:color w:val="000000"/>
          <w:lang w:eastAsia="ru-RU" w:bidi="ru-RU"/>
        </w:rPr>
        <w:t xml:space="preserve"> по Приморскому краю (д</w:t>
      </w:r>
      <w:r>
        <w:rPr>
          <w:color w:val="000000"/>
          <w:lang w:eastAsia="ru-RU" w:bidi="ru-RU"/>
        </w:rPr>
        <w:t>алее – 6 ПСО ФПС ГПС ГУ МЧС по ПК)</w:t>
      </w:r>
      <w:r w:rsidRPr="00C32891">
        <w:rPr>
          <w:color w:val="000000"/>
          <w:lang w:eastAsia="ru-RU" w:bidi="ru-RU"/>
        </w:rPr>
        <w:t xml:space="preserve"> осуществляют беспрепятственный проезд на территорию организаций для заправки водой техники в целях тушения пожаров, а также для контроля состояния </w:t>
      </w:r>
      <w:r w:rsidRPr="00C32891">
        <w:rPr>
          <w:color w:val="000000"/>
          <w:lang w:eastAsia="ru-RU" w:bidi="ru-RU"/>
        </w:rPr>
        <w:lastRenderedPageBreak/>
        <w:t>источников НПВ в порядке, установленном действующим законодательством.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Между подразделениями пожарно-спасательных частей </w:t>
      </w:r>
      <w:r w:rsidR="00D04347">
        <w:rPr>
          <w:color w:val="000000"/>
          <w:lang w:eastAsia="ru-RU" w:bidi="ru-RU"/>
        </w:rPr>
        <w:t xml:space="preserve">6 ПСО ФПС ГПС ГУ МЧС по ПК </w:t>
      </w:r>
      <w:r>
        <w:rPr>
          <w:color w:val="000000"/>
          <w:lang w:eastAsia="ru-RU" w:bidi="ru-RU"/>
        </w:rPr>
        <w:t xml:space="preserve">и службами жизнеобеспечения </w:t>
      </w:r>
      <w:r w:rsidR="00D04347">
        <w:rPr>
          <w:color w:val="000000"/>
          <w:lang w:eastAsia="ru-RU" w:bidi="ru-RU"/>
        </w:rPr>
        <w:t xml:space="preserve">Партизанского городского округа </w:t>
      </w:r>
      <w:r>
        <w:rPr>
          <w:color w:val="000000"/>
          <w:lang w:eastAsia="ru-RU" w:bidi="ru-RU"/>
        </w:rPr>
        <w:t>разрабатываются инструкции взаимодействия по организации тушения пожаров в безводных районах и недостаточно обеспеченных противопожарным водоснабжением.</w:t>
      </w:r>
    </w:p>
    <w:p w:rsidR="00C32891" w:rsidRDefault="00C32891" w:rsidP="00C328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3"/>
        </w:tabs>
      </w:pPr>
      <w:bookmarkStart w:id="3" w:name="bookmark2"/>
      <w:bookmarkStart w:id="4" w:name="bookmark3"/>
      <w:r>
        <w:rPr>
          <w:color w:val="000000"/>
          <w:lang w:eastAsia="ru-RU" w:bidi="ru-RU"/>
        </w:rPr>
        <w:t>Содержание и эксплуатация источников</w:t>
      </w:r>
      <w:r>
        <w:rPr>
          <w:color w:val="000000"/>
          <w:lang w:eastAsia="ru-RU" w:bidi="ru-RU"/>
        </w:rPr>
        <w:br/>
        <w:t>наружного противопожарного водоснабжения</w:t>
      </w:r>
      <w:bookmarkEnd w:id="3"/>
      <w:bookmarkEnd w:id="4"/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Содержание и эксплуатация источников НПВ предусматривает комплекс организационно-правовых, финансовых и инженерно-технических мероприятий: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Эксплуатация источников НПВ в любое время года в соответствии с нормативными документами.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42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Финансирование мероприятий по содержанию и ремонтно</w:t>
      </w:r>
      <w:r w:rsidR="00D0434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softHyphen/>
        <w:t>профилактическим работам.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Обеспечение сотрудникам подразделений пожарно-спасательных частей </w:t>
      </w:r>
      <w:r w:rsidR="00D04347">
        <w:rPr>
          <w:color w:val="000000"/>
          <w:lang w:eastAsia="ru-RU" w:bidi="ru-RU"/>
        </w:rPr>
        <w:t xml:space="preserve">6 ПСО ФПС ГПС ГУ МЧС по ПК </w:t>
      </w:r>
      <w:r>
        <w:rPr>
          <w:color w:val="000000"/>
          <w:lang w:eastAsia="ru-RU" w:bidi="ru-RU"/>
        </w:rPr>
        <w:t>беспрепятственного доступа к источникам НПВ для проведения испытания в период весенней и осенней проверки.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2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Системный контроль за техническим состоянием системы НПВ.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Информирование подразделений пожарно-спасательных частей </w:t>
      </w:r>
      <w:r w:rsidR="00D04347">
        <w:rPr>
          <w:color w:val="000000"/>
          <w:lang w:eastAsia="ru-RU" w:bidi="ru-RU"/>
        </w:rPr>
        <w:t xml:space="preserve">6 ПСО ФПС ГПС ГУ МЧС по ПК </w:t>
      </w:r>
      <w:r>
        <w:rPr>
          <w:color w:val="000000"/>
          <w:lang w:eastAsia="ru-RU" w:bidi="ru-RU"/>
        </w:rPr>
        <w:t>о неисправностях источников НПВ.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Руководитель организации, ответственный за содержание и эксплуатацию источников НПВ, обязан: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Обеспечивать исправность сетей наружного и внутреннего водопровода и организовать с представителями подразделений пожарно</w:t>
      </w:r>
      <w:r w:rsidR="00D0434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softHyphen/>
        <w:t xml:space="preserve">спасательных частей </w:t>
      </w:r>
      <w:r w:rsidR="00D04347">
        <w:rPr>
          <w:color w:val="000000"/>
          <w:lang w:eastAsia="ru-RU" w:bidi="ru-RU"/>
        </w:rPr>
        <w:t xml:space="preserve">6 ПСО ФПС ГПС ГУ МЧС по ПК </w:t>
      </w:r>
      <w:r>
        <w:rPr>
          <w:color w:val="000000"/>
          <w:lang w:eastAsia="ru-RU" w:bidi="ru-RU"/>
        </w:rPr>
        <w:t xml:space="preserve">проведение проверок и их работоспособности не реже 2 раз в год (весной и осенью) с составлением соответствующих актов и предоставлением их в </w:t>
      </w:r>
      <w:r w:rsidR="00D04347" w:rsidRPr="00D04347">
        <w:rPr>
          <w:iCs/>
          <w:color w:val="000000"/>
          <w:lang w:eastAsia="ru-RU" w:bidi="ru-RU"/>
        </w:rPr>
        <w:lastRenderedPageBreak/>
        <w:t>администрацию Партизанского городского округа</w:t>
      </w:r>
      <w:r w:rsidR="00D04347">
        <w:rPr>
          <w:iCs/>
          <w:color w:val="000000"/>
          <w:lang w:eastAsia="ru-RU" w:bidi="ru-RU"/>
        </w:rPr>
        <w:t>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Извещать подразделений пожарно-спасательных частей </w:t>
      </w:r>
      <w:r w:rsidR="00D04347">
        <w:rPr>
          <w:color w:val="000000"/>
          <w:lang w:eastAsia="ru-RU" w:bidi="ru-RU"/>
        </w:rPr>
        <w:t xml:space="preserve">6 ПСО ФПС ГПС ГУ МЧС по ПК </w:t>
      </w:r>
      <w:r>
        <w:rPr>
          <w:color w:val="000000"/>
          <w:lang w:eastAsia="ru-RU" w:bidi="ru-RU"/>
        </w:rPr>
        <w:t>при отключении участков водопроводной сети и (или) пожарных гидрантов, находящихся в ведении абонентов, а также в случае уменьшения давления в водопроводной сети ниже требуемого.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Обеспечивать исправное содержание (в любое время года) дорог, проездов и подъездов к пожарным гидрантам, резервуарам, естественным и искусственным водоемам, являющимся источниками НПВ, не допуская перекрывания проездов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Обозначать направление движения к источникам НПВ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В случае пожара обеспечить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видео и аудиосвязи с местом их установки.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вывешивать схемы с обозначением въездов, подъездов, пожарных проездов и источников противопожарного водоснабжения.</w:t>
      </w:r>
    </w:p>
    <w:p w:rsidR="00C32891" w:rsidRDefault="00C32891" w:rsidP="00AD4782">
      <w:pPr>
        <w:pStyle w:val="1"/>
        <w:numPr>
          <w:ilvl w:val="2"/>
          <w:numId w:val="1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>Ежегодно, в срок до 1 апреля текущего года, представлять</w:t>
      </w:r>
      <w:r w:rsidR="00D04347">
        <w:rPr>
          <w:color w:val="000000"/>
          <w:lang w:eastAsia="ru-RU" w:bidi="ru-RU"/>
        </w:rPr>
        <w:t xml:space="preserve"> в подразделения</w:t>
      </w:r>
      <w:r>
        <w:rPr>
          <w:color w:val="000000"/>
          <w:lang w:eastAsia="ru-RU" w:bidi="ru-RU"/>
        </w:rPr>
        <w:t xml:space="preserve"> пожарно-спасательных частей </w:t>
      </w:r>
      <w:r w:rsidR="00D04347">
        <w:rPr>
          <w:color w:val="000000"/>
          <w:lang w:eastAsia="ru-RU" w:bidi="ru-RU"/>
        </w:rPr>
        <w:t>6 ПСО ФПС ГПС ГУ МЧС по ПК</w:t>
      </w:r>
      <w:r w:rsidR="00D04347">
        <w:rPr>
          <w:iCs/>
          <w:color w:val="000000"/>
          <w:lang w:eastAsia="ru-RU" w:bidi="ru-RU"/>
        </w:rPr>
        <w:t xml:space="preserve">, администрацию Партизанского городского  округа </w:t>
      </w:r>
      <w:r>
        <w:rPr>
          <w:color w:val="000000"/>
          <w:lang w:eastAsia="ru-RU" w:bidi="ru-RU"/>
        </w:rPr>
        <w:t>перечень пожарных гидрантов на обслуживаемых сетях водоснабжения.</w:t>
      </w:r>
    </w:p>
    <w:p w:rsidR="00C32891" w:rsidRDefault="00C32891" w:rsidP="00AD4782">
      <w:pPr>
        <w:pStyle w:val="1"/>
        <w:shd w:val="clear" w:color="auto" w:fill="auto"/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2.3. Запрещается:</w:t>
      </w:r>
    </w:p>
    <w:p w:rsidR="00C32891" w:rsidRDefault="00C32891" w:rsidP="00AD4782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Использовать для стоянки автомобилей (частных автомобилей и автомобилей организаций) разворотные и специальные площадки, предназначенные для ее установки, пожарно-спасательной техники.</w:t>
      </w:r>
    </w:p>
    <w:p w:rsidR="00C32891" w:rsidRDefault="00C32891" w:rsidP="00AD4782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Использовать для хозяйственных и (или) производственных целей запас воды, предназначенный для нужд пожаротушения.</w:t>
      </w:r>
    </w:p>
    <w:p w:rsidR="00C32891" w:rsidRDefault="00C32891" w:rsidP="00AD4782">
      <w:pPr>
        <w:pStyle w:val="1"/>
        <w:numPr>
          <w:ilvl w:val="0"/>
          <w:numId w:val="2"/>
        </w:numPr>
        <w:shd w:val="clear" w:color="auto" w:fill="auto"/>
        <w:tabs>
          <w:tab w:val="left" w:pos="132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Стоянка автотранспорта на крышках колодцев пожарных гидрантов.</w:t>
      </w:r>
    </w:p>
    <w:p w:rsidR="00C32891" w:rsidRDefault="00C32891" w:rsidP="00AD4782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Начальникам подразделений пожарно-спасательных частей </w:t>
      </w:r>
      <w:r w:rsidR="00D04347">
        <w:rPr>
          <w:color w:val="000000"/>
          <w:lang w:eastAsia="ru-RU" w:bidi="ru-RU"/>
        </w:rPr>
        <w:t xml:space="preserve">6 ПСО ФПС ГПС ГУ МЧС по ПК, </w:t>
      </w:r>
      <w:r>
        <w:rPr>
          <w:color w:val="000000"/>
          <w:lang w:eastAsia="ru-RU" w:bidi="ru-RU"/>
        </w:rPr>
        <w:t>осуществляющих тушение пожаров, в соответствии с действующим законодательством рекомендовать:</w:t>
      </w:r>
    </w:p>
    <w:p w:rsidR="00C32891" w:rsidRDefault="00C32891" w:rsidP="00AD4782">
      <w:pPr>
        <w:pStyle w:val="1"/>
        <w:shd w:val="clear" w:color="auto" w:fill="auto"/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совместно с руководителями организаций осуществлять проверку источников НПВ на предмет использования их для целей пожаротушения;</w:t>
      </w:r>
    </w:p>
    <w:p w:rsidR="00C32891" w:rsidRDefault="00C32891" w:rsidP="00AD4782">
      <w:pPr>
        <w:pStyle w:val="1"/>
        <w:shd w:val="clear" w:color="auto" w:fill="auto"/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сообщать руководителям организаций обо всех обнаруженных при проверке неисправностях источников НПВ и недостатках в организации их содержания и эксплуатации и направлять указанную информацию в </w:t>
      </w:r>
      <w:r w:rsidR="00D04347">
        <w:rPr>
          <w:iCs/>
          <w:color w:val="000000"/>
          <w:lang w:eastAsia="ru-RU" w:bidi="ru-RU"/>
        </w:rPr>
        <w:t>администрацию Партизанского городского округа.</w:t>
      </w:r>
    </w:p>
    <w:p w:rsidR="00C32891" w:rsidRDefault="00C32891" w:rsidP="00AD4782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Организации, независимо от форм собственности в случае проведения ремонтных работ дорог или проездов информирует подразделение пожарно</w:t>
      </w:r>
      <w:r>
        <w:rPr>
          <w:color w:val="000000"/>
          <w:lang w:eastAsia="ru-RU" w:bidi="ru-RU"/>
        </w:rPr>
        <w:softHyphen/>
      </w:r>
      <w:r w:rsidR="00D04347">
        <w:rPr>
          <w:color w:val="000000"/>
          <w:lang w:eastAsia="ru-RU" w:bidi="ru-RU"/>
        </w:rPr>
        <w:t xml:space="preserve"> - </w:t>
      </w:r>
      <w:r>
        <w:rPr>
          <w:color w:val="000000"/>
          <w:lang w:eastAsia="ru-RU" w:bidi="ru-RU"/>
        </w:rPr>
        <w:t xml:space="preserve">спасательных частей </w:t>
      </w:r>
      <w:r w:rsidR="00D04347">
        <w:rPr>
          <w:color w:val="000000"/>
          <w:lang w:eastAsia="ru-RU" w:bidi="ru-RU"/>
        </w:rPr>
        <w:t xml:space="preserve">6 ПСО ФПС ГПС ГУ МЧС по ПК </w:t>
      </w:r>
      <w:r>
        <w:rPr>
          <w:color w:val="000000"/>
          <w:lang w:eastAsia="ru-RU" w:bidi="ru-RU"/>
        </w:rPr>
        <w:t>о сроках проведения этих работ и обеспечивает установку знаков, обозначающих направление объезда, или оборудует переезды через ремонтируемые участки дорог и проездов к источникам НПВ, также при очистке дорог, территорий в зимнее время не допускать засыпание снегом крышек колодцев с пожарными гидрантами.</w:t>
      </w:r>
    </w:p>
    <w:p w:rsidR="00C32891" w:rsidRDefault="00C32891" w:rsidP="00C328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</w:pPr>
      <w:bookmarkStart w:id="5" w:name="bookmark4"/>
      <w:bookmarkStart w:id="6" w:name="bookmark5"/>
      <w:r>
        <w:rPr>
          <w:color w:val="000000"/>
          <w:lang w:eastAsia="ru-RU" w:bidi="ru-RU"/>
        </w:rPr>
        <w:lastRenderedPageBreak/>
        <w:t>Учет, испытание и проверка источников наружного</w:t>
      </w:r>
      <w:r>
        <w:rPr>
          <w:color w:val="000000"/>
          <w:lang w:eastAsia="ru-RU" w:bidi="ru-RU"/>
        </w:rPr>
        <w:br/>
        <w:t>противопожарного водоснабжения</w:t>
      </w:r>
      <w:bookmarkEnd w:id="5"/>
      <w:bookmarkEnd w:id="6"/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Руководители организаций, в ведении которых закреплены источники НПВ, должны вести учет пожарных гидрантов.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В целях учета всех источников НПВ, которые могут быть использованы для целей пожаротушения, абоненты НПВ, на территории которых находятся НПВ, не реже одного раза в год проводят инвентаризацию источников НПВ.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Абоненты, в ведении которых закреплены источники НПВ, обязаны завести учетные карточки на пожарные гидранты, в которых указывается их номер, адрес, дата установки, технические характеристики и все виды производственных работ по их обслуживанию.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Под испытанием источников НПВ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Испытание источников НПВ проводится во время приемки их в эксплуатацию и не реже двух раз в год (весна, осень) в соответствии с требованиями, установленными МЧС России.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Испытания должны проводиться в часы максимального потребления воды на хозяйственно-питьевые и производственные нужды.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Отдел надзорной деятельности и профилактической работы ГУ МЧС России </w:t>
      </w:r>
      <w:r w:rsidR="00600F44">
        <w:rPr>
          <w:iCs/>
          <w:color w:val="000000"/>
          <w:lang w:eastAsia="ru-RU" w:bidi="ru-RU"/>
        </w:rPr>
        <w:t xml:space="preserve">по ПК по Партизанскому городскому округу </w:t>
      </w:r>
      <w:r>
        <w:rPr>
          <w:color w:val="000000"/>
          <w:lang w:eastAsia="ru-RU" w:bidi="ru-RU"/>
        </w:rPr>
        <w:t>имеет право проведения плановых и внеплановых проверок состояния источников НПВ в порядке, предусмотренном действующим законодательством.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При проведении проверки источников НПВ устанавливается его соответствие требованиям нормативных документов в области пожарной безопасности.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Проверка гидрантов путем пуска воды производится только при плюсовых температурах наружного воздуха.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>При отрицательных температурах от 0 до минус 15 градусов Цельсия допускается только внешний осмотр пожарного гидранта без пуска воды.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Не допускается открытие крышек колодца для внешнего осмотра пожарных гидрантов при температурах ниже минус 15 градусов во избежание потерь тепла из колодца.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При проверке водонапорных башен устанавливается наличие подъезда и возможность забора воды из них пожарными автоцистернами в любое время года.</w:t>
      </w:r>
    </w:p>
    <w:p w:rsidR="00C32891" w:rsidRDefault="003E0ACC" w:rsidP="003E0ACC">
      <w:pPr>
        <w:pStyle w:val="1"/>
        <w:shd w:val="clear" w:color="auto" w:fill="auto"/>
        <w:tabs>
          <w:tab w:val="left" w:pos="1244"/>
          <w:tab w:val="left" w:pos="6254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3.13. </w:t>
      </w:r>
      <w:r w:rsidR="00C32891" w:rsidRPr="00600F44">
        <w:rPr>
          <w:color w:val="000000"/>
          <w:lang w:eastAsia="ru-RU" w:bidi="ru-RU"/>
        </w:rPr>
        <w:t xml:space="preserve">Для контроля за порядком постановки на учет источников НПВ, установленных на городской (объектовой, абонентской) водопроводной сети, </w:t>
      </w:r>
      <w:r w:rsidR="00C32891" w:rsidRPr="00600F44">
        <w:rPr>
          <w:iCs/>
          <w:color w:val="000000"/>
          <w:lang w:eastAsia="ru-RU" w:bidi="ru-RU"/>
        </w:rPr>
        <w:t>организации водо</w:t>
      </w:r>
      <w:r w:rsidR="00600F44" w:rsidRPr="00600F44">
        <w:rPr>
          <w:iCs/>
          <w:color w:val="000000"/>
          <w:lang w:eastAsia="ru-RU" w:bidi="ru-RU"/>
        </w:rPr>
        <w:t xml:space="preserve">проводного хозяйства </w:t>
      </w:r>
      <w:r w:rsidR="00C32891" w:rsidRPr="00600F44">
        <w:rPr>
          <w:color w:val="000000"/>
          <w:lang w:eastAsia="ru-RU" w:bidi="ru-RU"/>
        </w:rPr>
        <w:t>предоставляет в адрес</w:t>
      </w:r>
      <w:r w:rsidR="00600F44">
        <w:rPr>
          <w:color w:val="000000"/>
          <w:lang w:eastAsia="ru-RU" w:bidi="ru-RU"/>
        </w:rPr>
        <w:t xml:space="preserve"> </w:t>
      </w:r>
      <w:r w:rsidR="00C32891" w:rsidRPr="00600F44">
        <w:rPr>
          <w:color w:val="000000"/>
          <w:lang w:eastAsia="ru-RU" w:bidi="ru-RU"/>
        </w:rPr>
        <w:t xml:space="preserve">подразделений пожарно-спасательных частей </w:t>
      </w:r>
      <w:r w:rsidR="00600F44" w:rsidRPr="00600F44">
        <w:rPr>
          <w:color w:val="000000"/>
          <w:lang w:eastAsia="ru-RU" w:bidi="ru-RU"/>
        </w:rPr>
        <w:t xml:space="preserve">6 ПСО ФПС ГПС ГУ МЧС по ПК </w:t>
      </w:r>
      <w:r w:rsidR="00C32891" w:rsidRPr="00600F44">
        <w:rPr>
          <w:color w:val="000000"/>
          <w:lang w:eastAsia="ru-RU" w:bidi="ru-RU"/>
        </w:rPr>
        <w:t>не реже 1 раза в год сведения о выданных условиях подключения при наличии в них требований по установки источников НПВ.</w:t>
      </w:r>
    </w:p>
    <w:p w:rsidR="00C32891" w:rsidRDefault="00C32891" w:rsidP="00AD4782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Снятие с учета источников НПВ осуществляется при обязательном информировании подразделений пожарно-спасательных частей </w:t>
      </w:r>
      <w:r w:rsidR="00600F44">
        <w:rPr>
          <w:color w:val="000000"/>
          <w:lang w:eastAsia="ru-RU" w:bidi="ru-RU"/>
        </w:rPr>
        <w:t xml:space="preserve">6 ПСО ФПС ГПС ГУ МЧС по ПК. </w:t>
      </w:r>
      <w:r>
        <w:rPr>
          <w:color w:val="000000"/>
          <w:lang w:eastAsia="ru-RU" w:bidi="ru-RU"/>
        </w:rPr>
        <w:t>Снятие с учета неисправных или вышедших из строя источников и систем наружного противопожарного водоснабжения возможно при компенсирующих мероприятиях.</w:t>
      </w:r>
    </w:p>
    <w:p w:rsidR="00C32891" w:rsidRDefault="00C32891" w:rsidP="00C328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78"/>
        </w:tabs>
      </w:pPr>
      <w:bookmarkStart w:id="7" w:name="bookmark6"/>
      <w:bookmarkStart w:id="8" w:name="bookmark7"/>
      <w:r>
        <w:rPr>
          <w:color w:val="000000"/>
          <w:lang w:eastAsia="ru-RU" w:bidi="ru-RU"/>
        </w:rPr>
        <w:t>Ремонт и реконструкция источников</w:t>
      </w:r>
      <w:r>
        <w:rPr>
          <w:color w:val="000000"/>
          <w:lang w:eastAsia="ru-RU" w:bidi="ru-RU"/>
        </w:rPr>
        <w:br/>
        <w:t>наружного противопожарного водоснабжения</w:t>
      </w:r>
      <w:bookmarkEnd w:id="7"/>
      <w:bookmarkEnd w:id="8"/>
    </w:p>
    <w:p w:rsidR="00C32891" w:rsidRDefault="00C32891" w:rsidP="00AD4782">
      <w:pPr>
        <w:pStyle w:val="1"/>
        <w:shd w:val="clear" w:color="auto" w:fill="auto"/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4.1. Технические характеристики источников НПВ после ремонта и реконструкции должны соответствовать требованиям нормативных документов по пожарной безопасности.</w:t>
      </w:r>
    </w:p>
    <w:p w:rsidR="00C32891" w:rsidRDefault="00C32891" w:rsidP="00AD4782">
      <w:pPr>
        <w:pStyle w:val="1"/>
        <w:numPr>
          <w:ilvl w:val="0"/>
          <w:numId w:val="4"/>
        </w:numPr>
        <w:shd w:val="clear" w:color="auto" w:fill="auto"/>
        <w:tabs>
          <w:tab w:val="left" w:pos="1189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Временное снятие пожарных гидрантов с водопроводной сети </w:t>
      </w:r>
      <w:r w:rsidR="005B5009" w:rsidRPr="005B5009">
        <w:rPr>
          <w:iCs/>
          <w:color w:val="000000"/>
          <w:lang w:eastAsia="ru-RU" w:bidi="ru-RU"/>
        </w:rPr>
        <w:t>Парти</w:t>
      </w:r>
      <w:r w:rsidR="005B5009">
        <w:rPr>
          <w:color w:val="000000"/>
          <w:lang w:eastAsia="ru-RU" w:bidi="ru-RU"/>
        </w:rPr>
        <w:t>занского городского округа</w:t>
      </w:r>
      <w:r w:rsidRPr="005B50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объектов в исключительных случаях допускается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C32891" w:rsidRDefault="00C32891" w:rsidP="00AD4782">
      <w:pPr>
        <w:pStyle w:val="1"/>
        <w:shd w:val="clear" w:color="auto" w:fill="auto"/>
        <w:spacing w:line="360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Производство данного вида работ допускается по предварительному уведомлению подразделений пожарно-спасательных частей </w:t>
      </w:r>
      <w:r w:rsidR="00600F44">
        <w:rPr>
          <w:color w:val="000000"/>
          <w:lang w:eastAsia="ru-RU" w:bidi="ru-RU"/>
        </w:rPr>
        <w:t>6 ПСО ФПС ГПС ГУ МЧС по ПК.</w:t>
      </w:r>
    </w:p>
    <w:p w:rsidR="00600F44" w:rsidRDefault="00C32891" w:rsidP="00AD4782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4.3. Ремонт сетей водопровода, где отключено более пяти пожарных гидрантов, должен быть проведен в течение суток с момента обнаружения неисправности. При более длительных сроках ремонта руководитель организации принимает меры по обеспечению водоснабжением для </w:t>
      </w:r>
      <w:r w:rsidR="00D05E37">
        <w:rPr>
          <w:color w:val="000000"/>
          <w:lang w:eastAsia="ru-RU" w:bidi="ru-RU"/>
        </w:rPr>
        <w:t>целей пожаротушения, о чем долж</w:t>
      </w:r>
      <w:r>
        <w:rPr>
          <w:color w:val="000000"/>
          <w:lang w:eastAsia="ru-RU" w:bidi="ru-RU"/>
        </w:rPr>
        <w:t>н</w:t>
      </w:r>
      <w:r w:rsidR="00D05E37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быть проинформирован</w:t>
      </w:r>
      <w:r w:rsidR="00D05E37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подразделени</w:t>
      </w:r>
      <w:r w:rsidR="00D05E37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пожарно-спасательных частей </w:t>
      </w:r>
      <w:r w:rsidR="00600F44">
        <w:rPr>
          <w:color w:val="000000"/>
          <w:lang w:eastAsia="ru-RU" w:bidi="ru-RU"/>
        </w:rPr>
        <w:t>6 ПСО ФПС ГПС ГУ МЧС по ПК.</w:t>
      </w:r>
    </w:p>
    <w:p w:rsidR="00C32891" w:rsidRDefault="00600F44" w:rsidP="00AD4782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4.4. </w:t>
      </w:r>
      <w:r w:rsidR="00C32891">
        <w:rPr>
          <w:color w:val="000000"/>
          <w:lang w:eastAsia="ru-RU" w:bidi="ru-RU"/>
        </w:rPr>
        <w:t>После окончания ремонта водопроводных сетей или пожарных гидрантов руководитель организации, обязан подразделение пожарно</w:t>
      </w:r>
      <w:r>
        <w:rPr>
          <w:color w:val="000000"/>
          <w:lang w:eastAsia="ru-RU" w:bidi="ru-RU"/>
        </w:rPr>
        <w:t xml:space="preserve"> </w:t>
      </w:r>
      <w:r w:rsidR="00C32891">
        <w:rPr>
          <w:color w:val="000000"/>
          <w:lang w:eastAsia="ru-RU" w:bidi="ru-RU"/>
        </w:rPr>
        <w:softHyphen/>
        <w:t xml:space="preserve">спасательных частей </w:t>
      </w:r>
      <w:r>
        <w:rPr>
          <w:color w:val="000000"/>
          <w:lang w:eastAsia="ru-RU" w:bidi="ru-RU"/>
        </w:rPr>
        <w:t xml:space="preserve">6 ПСО ФПС ГПС ГУ МЧС по ПК </w:t>
      </w:r>
      <w:r w:rsidR="00C32891">
        <w:rPr>
          <w:color w:val="000000"/>
          <w:lang w:eastAsia="ru-RU" w:bidi="ru-RU"/>
        </w:rPr>
        <w:t>об окончании ремонта для проведения контрольной проверки.</w:t>
      </w:r>
    </w:p>
    <w:p w:rsidR="00600F44" w:rsidRDefault="00600F44" w:rsidP="00600F44">
      <w:pPr>
        <w:pStyle w:val="1"/>
        <w:shd w:val="clear" w:color="auto" w:fill="auto"/>
        <w:spacing w:after="280"/>
        <w:ind w:firstLine="560"/>
        <w:jc w:val="both"/>
        <w:rPr>
          <w:color w:val="000000"/>
          <w:lang w:eastAsia="ru-RU" w:bidi="ru-RU"/>
        </w:rPr>
      </w:pPr>
    </w:p>
    <w:p w:rsidR="00600F44" w:rsidRDefault="00600F44" w:rsidP="00600F44">
      <w:pPr>
        <w:pStyle w:val="1"/>
        <w:shd w:val="clear" w:color="auto" w:fill="auto"/>
        <w:spacing w:after="280"/>
        <w:ind w:firstLine="560"/>
        <w:jc w:val="both"/>
        <w:rPr>
          <w:color w:val="000000"/>
          <w:lang w:eastAsia="ru-RU" w:bidi="ru-RU"/>
        </w:rPr>
      </w:pPr>
    </w:p>
    <w:p w:rsidR="00600F44" w:rsidRDefault="00600F44" w:rsidP="00600F44">
      <w:pPr>
        <w:pStyle w:val="1"/>
        <w:shd w:val="clear" w:color="auto" w:fill="auto"/>
        <w:spacing w:after="280"/>
        <w:ind w:firstLine="560"/>
        <w:jc w:val="center"/>
      </w:pPr>
      <w:r>
        <w:rPr>
          <w:color w:val="000000"/>
          <w:lang w:eastAsia="ru-RU" w:bidi="ru-RU"/>
        </w:rPr>
        <w:t>___________________________</w:t>
      </w:r>
    </w:p>
    <w:p w:rsidR="00C32891" w:rsidRDefault="00C32891"/>
    <w:sectPr w:rsidR="00C32891" w:rsidSect="000F27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22" w:rsidRDefault="00173A22" w:rsidP="000F27BF">
      <w:pPr>
        <w:spacing w:after="0" w:line="240" w:lineRule="auto"/>
      </w:pPr>
      <w:r>
        <w:separator/>
      </w:r>
    </w:p>
  </w:endnote>
  <w:endnote w:type="continuationSeparator" w:id="0">
    <w:p w:rsidR="00173A22" w:rsidRDefault="00173A22" w:rsidP="000F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22" w:rsidRDefault="00173A22" w:rsidP="000F27BF">
      <w:pPr>
        <w:spacing w:after="0" w:line="240" w:lineRule="auto"/>
      </w:pPr>
      <w:r>
        <w:separator/>
      </w:r>
    </w:p>
  </w:footnote>
  <w:footnote w:type="continuationSeparator" w:id="0">
    <w:p w:rsidR="00173A22" w:rsidRDefault="00173A22" w:rsidP="000F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84340"/>
      <w:docPartObj>
        <w:docPartGallery w:val="Page Numbers (Top of Page)"/>
        <w:docPartUnique/>
      </w:docPartObj>
    </w:sdtPr>
    <w:sdtEndPr/>
    <w:sdtContent>
      <w:p w:rsidR="000F27BF" w:rsidRDefault="000F27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AC">
          <w:rPr>
            <w:noProof/>
          </w:rPr>
          <w:t>2</w:t>
        </w:r>
        <w:r>
          <w:fldChar w:fldCharType="end"/>
        </w:r>
      </w:p>
    </w:sdtContent>
  </w:sdt>
  <w:p w:rsidR="000F27BF" w:rsidRDefault="000F27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31A1"/>
    <w:multiLevelType w:val="multilevel"/>
    <w:tmpl w:val="4388031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A744CC"/>
    <w:multiLevelType w:val="multilevel"/>
    <w:tmpl w:val="FA3C7AF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62CCF"/>
    <w:multiLevelType w:val="multilevel"/>
    <w:tmpl w:val="8266F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E4B1E"/>
    <w:multiLevelType w:val="multilevel"/>
    <w:tmpl w:val="FB4059D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1F4DF0"/>
    <w:multiLevelType w:val="multilevel"/>
    <w:tmpl w:val="65189F3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F7"/>
    <w:rsid w:val="000F27BF"/>
    <w:rsid w:val="00173A22"/>
    <w:rsid w:val="00396D39"/>
    <w:rsid w:val="003E0ACC"/>
    <w:rsid w:val="00506ED4"/>
    <w:rsid w:val="005B5009"/>
    <w:rsid w:val="005E3A26"/>
    <w:rsid w:val="00600F44"/>
    <w:rsid w:val="009638F7"/>
    <w:rsid w:val="00AD4782"/>
    <w:rsid w:val="00AE5E9F"/>
    <w:rsid w:val="00B606AC"/>
    <w:rsid w:val="00BF4995"/>
    <w:rsid w:val="00C32891"/>
    <w:rsid w:val="00D04347"/>
    <w:rsid w:val="00D05E37"/>
    <w:rsid w:val="00F527C8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CC49-E80B-496F-829A-1B41FC1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28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328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328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32891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F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7BF"/>
  </w:style>
  <w:style w:type="paragraph" w:styleId="a6">
    <w:name w:val="footer"/>
    <w:basedOn w:val="a"/>
    <w:link w:val="a7"/>
    <w:uiPriority w:val="99"/>
    <w:unhideWhenUsed/>
    <w:rsid w:val="000F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7BF"/>
  </w:style>
  <w:style w:type="paragraph" w:styleId="a8">
    <w:name w:val="Balloon Text"/>
    <w:basedOn w:val="a"/>
    <w:link w:val="a9"/>
    <w:uiPriority w:val="99"/>
    <w:semiHidden/>
    <w:unhideWhenUsed/>
    <w:rsid w:val="003E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Ирина</cp:lastModifiedBy>
  <cp:revision>10</cp:revision>
  <cp:lastPrinted>2023-07-18T00:06:00Z</cp:lastPrinted>
  <dcterms:created xsi:type="dcterms:W3CDTF">2023-07-17T01:31:00Z</dcterms:created>
  <dcterms:modified xsi:type="dcterms:W3CDTF">2023-08-18T04:58:00Z</dcterms:modified>
</cp:coreProperties>
</file>