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C06" w:rsidRDefault="00A74C06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06" w:rsidRPr="00F95E32" w:rsidRDefault="00BA5361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2051" type="#_x0000_t202" alt="" style="position:absolute;left:0;text-align:left;margin-left:414pt;margin-top:8.15pt;width:78pt;height:65.2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7E5FB589">
          <v:shape id="Надпись 1" o:spid="_x0000_s2050" type="#_x0000_t202" style="position:absolute;left:0;text-align:left;margin-left:414pt;margin-top:8.15pt;width:78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 w:rsidR="00A74C06" w:rsidRPr="00F95E32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A74C06" w:rsidRPr="00F95E32" w:rsidRDefault="00A74C06" w:rsidP="00A74C06">
      <w:pPr>
        <w:pStyle w:val="a7"/>
        <w:suppressAutoHyphens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A74C06" w:rsidRPr="00F95E32" w:rsidRDefault="00A74C06" w:rsidP="00A74C06">
      <w:pPr>
        <w:suppressAutoHyphens/>
        <w:jc w:val="center"/>
        <w:rPr>
          <w:sz w:val="16"/>
        </w:rPr>
      </w:pPr>
    </w:p>
    <w:p w:rsidR="00A74C06" w:rsidRPr="00F95E32" w:rsidRDefault="00A74C06" w:rsidP="00A74C06">
      <w:pPr>
        <w:suppressAutoHyphens/>
        <w:jc w:val="center"/>
        <w:rPr>
          <w:sz w:val="28"/>
          <w:szCs w:val="28"/>
        </w:rPr>
      </w:pPr>
    </w:p>
    <w:p w:rsidR="00A74C06" w:rsidRPr="00EF5B4A" w:rsidRDefault="00A74C06" w:rsidP="00A74C06">
      <w:pPr>
        <w:pStyle w:val="1"/>
        <w:suppressAutoHyphens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tabs>
          <w:tab w:val="left" w:pos="7907"/>
          <w:tab w:val="left" w:pos="8512"/>
        </w:tabs>
        <w:suppressAutoHyphens/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C404D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>
        <w:t xml:space="preserve">                                                                                                     </w:t>
      </w:r>
      <w:r w:rsidRPr="00C40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A74C06" w:rsidRPr="00C854CB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:rsidR="00A74C06" w:rsidRPr="00F95E32" w:rsidRDefault="00A74C06" w:rsidP="00A74C0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C06" w:rsidRPr="00EF5B4A" w:rsidRDefault="00A74C06" w:rsidP="00A74C0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 xml:space="preserve"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постановления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A74C06" w:rsidRPr="007B1A6F" w:rsidRDefault="00A74C06" w:rsidP="00A74C06">
      <w:pPr>
        <w:pStyle w:val="22"/>
        <w:suppressAutoHyphens/>
        <w:spacing w:after="0" w:line="360" w:lineRule="auto"/>
        <w:ind w:firstLine="709"/>
      </w:pP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</w:p>
    <w:p w:rsidR="00A74C06" w:rsidRPr="00EF5B4A" w:rsidRDefault="00A74C06" w:rsidP="00A74C06">
      <w:pPr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B4A">
        <w:rPr>
          <w:sz w:val="28"/>
          <w:szCs w:val="28"/>
        </w:rPr>
        <w:t>Утвердить муниципальную программу «Формирование современной городской среды Партизанского городского округа» (прилагается).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B4A">
        <w:rPr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5B4A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4C06" w:rsidRPr="00EF5B4A" w:rsidRDefault="00A74C06" w:rsidP="00A74C06">
      <w:pPr>
        <w:suppressAutoHyphens/>
        <w:spacing w:line="360" w:lineRule="auto"/>
        <w:jc w:val="both"/>
        <w:rPr>
          <w:sz w:val="28"/>
          <w:szCs w:val="28"/>
        </w:rPr>
        <w:sectPr w:rsidR="00A74C06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EF5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794D5F" w:rsidRPr="0032175A" w:rsidRDefault="00F354A5" w:rsidP="00E07473">
      <w:pPr>
        <w:suppressAutoHyphens/>
        <w:jc w:val="right"/>
        <w:rPr>
          <w:color w:val="000000"/>
        </w:rPr>
      </w:pPr>
      <w:r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704C86" w:rsidRDefault="003161F3" w:rsidP="007A44FB">
      <w:pPr>
        <w:shd w:val="clear" w:color="auto" w:fill="FFFFFF"/>
        <w:suppressAutoHyphens/>
        <w:jc w:val="center"/>
        <w:rPr>
          <w:bCs/>
          <w:color w:val="000000"/>
          <w:sz w:val="20"/>
          <w:szCs w:val="20"/>
        </w:rPr>
      </w:pPr>
      <w:r w:rsidRPr="00704C86">
        <w:rPr>
          <w:bCs/>
          <w:color w:val="000000"/>
          <w:sz w:val="20"/>
          <w:szCs w:val="20"/>
        </w:rPr>
        <w:t>(в редакции постановлени</w:t>
      </w:r>
      <w:r w:rsidR="007A44FB" w:rsidRPr="00704C86">
        <w:rPr>
          <w:bCs/>
          <w:color w:val="000000"/>
          <w:sz w:val="20"/>
          <w:szCs w:val="20"/>
        </w:rPr>
        <w:t>й</w:t>
      </w:r>
      <w:r w:rsidRPr="00704C86">
        <w:rPr>
          <w:bCs/>
          <w:color w:val="000000"/>
          <w:sz w:val="20"/>
          <w:szCs w:val="20"/>
        </w:rPr>
        <w:t xml:space="preserve"> </w:t>
      </w:r>
      <w:r w:rsidR="00704C86" w:rsidRPr="00704C86">
        <w:rPr>
          <w:rStyle w:val="s25"/>
          <w:color w:val="000000"/>
          <w:sz w:val="20"/>
          <w:szCs w:val="20"/>
        </w:rPr>
        <w:t xml:space="preserve">от 02.04.2024 № 604-па; </w:t>
      </w:r>
      <w:r w:rsidRPr="00704C86">
        <w:rPr>
          <w:bCs/>
          <w:color w:val="000000"/>
          <w:sz w:val="20"/>
          <w:szCs w:val="20"/>
        </w:rPr>
        <w:t>от 08.07.2024 № 1173-па</w:t>
      </w:r>
      <w:r w:rsidR="00660B64" w:rsidRPr="00704C86">
        <w:rPr>
          <w:bCs/>
          <w:color w:val="000000"/>
          <w:sz w:val="20"/>
          <w:szCs w:val="20"/>
        </w:rPr>
        <w:t>; от 23.12.2024 № 2294-па</w:t>
      </w:r>
      <w:r w:rsidR="007A44FB" w:rsidRPr="00704C86">
        <w:rPr>
          <w:bCs/>
          <w:color w:val="000000"/>
          <w:sz w:val="20"/>
          <w:szCs w:val="20"/>
        </w:rPr>
        <w:t xml:space="preserve">; </w:t>
      </w:r>
    </w:p>
    <w:p w:rsidR="00200693" w:rsidRPr="00704C86" w:rsidRDefault="007A44FB" w:rsidP="007A44FB">
      <w:pPr>
        <w:shd w:val="clear" w:color="auto" w:fill="FFFFFF"/>
        <w:suppressAutoHyphens/>
        <w:jc w:val="center"/>
        <w:rPr>
          <w:bCs/>
          <w:color w:val="000000"/>
          <w:sz w:val="20"/>
          <w:szCs w:val="20"/>
        </w:rPr>
      </w:pPr>
      <w:r w:rsidRPr="00704C86">
        <w:rPr>
          <w:bCs/>
          <w:color w:val="000000"/>
          <w:sz w:val="20"/>
          <w:szCs w:val="20"/>
        </w:rPr>
        <w:t>от 18.02.2025 № 326-па</w:t>
      </w:r>
      <w:r w:rsidR="00704C86">
        <w:rPr>
          <w:bCs/>
          <w:color w:val="000000"/>
          <w:sz w:val="20"/>
          <w:szCs w:val="20"/>
        </w:rPr>
        <w:t xml:space="preserve">; от </w:t>
      </w:r>
      <w:r w:rsidR="00316218">
        <w:rPr>
          <w:bCs/>
          <w:color w:val="000000"/>
          <w:sz w:val="20"/>
          <w:szCs w:val="20"/>
        </w:rPr>
        <w:t>27.03.2025 № 545-па</w:t>
      </w:r>
      <w:r w:rsidR="003161F3" w:rsidRPr="00704C86">
        <w:rPr>
          <w:bCs/>
          <w:color w:val="000000"/>
          <w:sz w:val="20"/>
          <w:szCs w:val="20"/>
        </w:rPr>
        <w:t>)</w:t>
      </w:r>
    </w:p>
    <w:p w:rsidR="003161F3" w:rsidRPr="001B6C00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704C86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704C86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704C86">
              <w:rPr>
                <w:color w:val="1A1A1A"/>
                <w:sz w:val="20"/>
                <w:szCs w:val="20"/>
              </w:rPr>
              <w:t>повышение комфортности городской среды на территории Партизанского городского округа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704C86">
              <w:rPr>
                <w:sz w:val="20"/>
                <w:szCs w:val="20"/>
              </w:rPr>
              <w:t>;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7A44F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ед.;</w:t>
            </w:r>
          </w:p>
          <w:p w:rsidR="007A44F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65 </w:t>
            </w:r>
            <w:proofErr w:type="spellStart"/>
            <w:r w:rsidRPr="00704C86">
              <w:rPr>
                <w:sz w:val="20"/>
                <w:szCs w:val="20"/>
              </w:rPr>
              <w:t>ед</w:t>
            </w:r>
            <w:proofErr w:type="spellEnd"/>
            <w:r w:rsidRPr="00704C86">
              <w:rPr>
                <w:sz w:val="20"/>
                <w:szCs w:val="20"/>
              </w:rPr>
              <w:t>;</w:t>
            </w:r>
          </w:p>
          <w:p w:rsidR="00ED1F6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704C86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704C86">
              <w:rPr>
                <w:rFonts w:ascii="Times New Roman" w:hAnsi="Times New Roman" w:cs="Times New Roman"/>
              </w:rPr>
              <w:t>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</w:t>
            </w:r>
            <w:r w:rsidRPr="00704C86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Pr="00704C86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04C86" w:rsidRPr="00704C86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331 150 057,55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19 759 740,19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179 973 618,09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131 416 699,27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39 460 834,94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1 884 726,56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16 648 189,98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4 118 117,38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3 190 601,45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9 339 471,15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36 619 713,75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854 504,04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26 244 825,81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9 520 383,90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36 216 323,46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852 487,09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26 236 798,34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9 127 038,03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D22A97" w:rsidRPr="00704C86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704C86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ед.;</w:t>
            </w:r>
          </w:p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</w:t>
            </w:r>
            <w:r w:rsidR="007A44FB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 xml:space="preserve">5 </w:t>
            </w:r>
            <w:proofErr w:type="spellStart"/>
            <w:r w:rsidRPr="00704C86">
              <w:rPr>
                <w:sz w:val="20"/>
                <w:szCs w:val="20"/>
              </w:rPr>
              <w:t>ед</w:t>
            </w:r>
            <w:proofErr w:type="spellEnd"/>
            <w:r w:rsidRPr="00704C86">
              <w:rPr>
                <w:sz w:val="20"/>
                <w:szCs w:val="20"/>
              </w:rPr>
              <w:t>;</w:t>
            </w:r>
          </w:p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D85265" w:rsidRPr="000C6698">
        <w:t>Партизанского</w:t>
      </w:r>
      <w:r w:rsidR="00A576FE" w:rsidRPr="000C6698">
        <w:t xml:space="preserve"> </w:t>
      </w:r>
      <w:r w:rsidR="00D85265" w:rsidRPr="000C6698">
        <w:t>городского</w:t>
      </w:r>
      <w:r w:rsidR="00A576FE" w:rsidRPr="000C6698">
        <w:t xml:space="preserve"> </w:t>
      </w:r>
      <w:r w:rsidR="00D85265" w:rsidRPr="000C6698">
        <w:t>округа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</w:t>
      </w:r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7A44FB">
        <w:t>;</w:t>
      </w:r>
    </w:p>
    <w:p w:rsidR="007A44FB" w:rsidRPr="007A44FB" w:rsidRDefault="007A44FB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7A44FB">
        <w:t>постановление Администрации Приморского края от 19 декабря 2019 года №860-па «Об утверждении государственной программы Приморского края «Экономическое развитие и инновационная экономика Приморского края»</w:t>
      </w:r>
      <w:r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BC7038" w:rsidRPr="000C6698">
        <w:t>Партизанского</w:t>
      </w:r>
      <w:r w:rsidR="00A576FE" w:rsidRPr="000C6698">
        <w:t xml:space="preserve"> </w:t>
      </w:r>
      <w:r w:rsidR="00BC7038" w:rsidRPr="000C6698">
        <w:t>городского</w:t>
      </w:r>
      <w:r w:rsidR="00A576FE" w:rsidRPr="000C6698">
        <w:t xml:space="preserve"> </w:t>
      </w:r>
      <w:r w:rsidR="00BC7038" w:rsidRPr="000C6698">
        <w:t>округа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lastRenderedPageBreak/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>повышение комфортности городской среды на территории Партизанского городского округа.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–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620A23" w:rsidRPr="000C6698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отдел).</w:t>
      </w:r>
    </w:p>
    <w:p w:rsidR="0018776D" w:rsidRPr="000C6698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C669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строительства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</w:t>
      </w:r>
      <w:r w:rsidRPr="000C6698">
        <w:rPr>
          <w:rFonts w:ascii="Times New Roman" w:hAnsi="Times New Roman" w:cs="Times New Roman"/>
          <w:sz w:val="24"/>
          <w:szCs w:val="24"/>
        </w:rPr>
        <w:t>.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0C6698">
        <w:t>начальнику</w:t>
      </w:r>
      <w:r w:rsidR="00A576FE" w:rsidRPr="000C6698">
        <w:t xml:space="preserve"> </w:t>
      </w:r>
      <w:r w:rsidRPr="000C6698">
        <w:t>управления</w:t>
      </w:r>
      <w:r w:rsidR="00A576FE" w:rsidRPr="000C6698">
        <w:t xml:space="preserve"> </w:t>
      </w:r>
      <w:r w:rsidRPr="000C6698">
        <w:t>жилищно</w:t>
      </w:r>
      <w:r w:rsidR="00A417C1" w:rsidRPr="000C6698">
        <w:t>-</w:t>
      </w:r>
      <w:r w:rsidRPr="000C6698">
        <w:t>коммунального</w:t>
      </w:r>
      <w:r w:rsidR="00A576FE" w:rsidRPr="000C6698">
        <w:t xml:space="preserve"> </w:t>
      </w:r>
      <w:r w:rsidRPr="000C6698">
        <w:t>комплекса</w:t>
      </w:r>
      <w:r w:rsidR="0018776D" w:rsidRPr="000C6698">
        <w:t>,</w:t>
      </w:r>
      <w:r w:rsidR="00A576FE" w:rsidRPr="000C6698">
        <w:t xml:space="preserve"> </w:t>
      </w:r>
      <w:r w:rsidR="00CB3961" w:rsidRPr="000C6698">
        <w:t>в</w:t>
      </w:r>
      <w:r w:rsidR="00A576FE" w:rsidRPr="000C6698">
        <w:t xml:space="preserve"> </w:t>
      </w:r>
      <w:r w:rsidR="00CB3961" w:rsidRPr="000C6698">
        <w:t>отдел</w:t>
      </w:r>
      <w:r w:rsidR="00A576FE" w:rsidRPr="000C6698">
        <w:t xml:space="preserve"> </w:t>
      </w:r>
      <w:r w:rsidRPr="000C6698">
        <w:t>экономики</w:t>
      </w:r>
      <w:r w:rsidR="00A576FE" w:rsidRPr="000C6698">
        <w:t xml:space="preserve"> </w:t>
      </w:r>
      <w:r w:rsidR="0018776D" w:rsidRPr="000C6698">
        <w:t>управлени</w:t>
      </w:r>
      <w:r w:rsidRPr="000C6698">
        <w:t>я</w:t>
      </w:r>
      <w:r w:rsidR="00A576FE" w:rsidRPr="000C6698">
        <w:t xml:space="preserve"> </w:t>
      </w:r>
      <w:r w:rsidR="0018776D" w:rsidRPr="000C6698">
        <w:t>экономи</w:t>
      </w:r>
      <w:r w:rsidRPr="000C6698">
        <w:t>ки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собственности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округа.</w:t>
      </w:r>
    </w:p>
    <w:p w:rsidR="0018776D" w:rsidRPr="000C6698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0C6698" w:rsidRDefault="00A576FE" w:rsidP="001B6C0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Общий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контроль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реализацией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осуществляет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заместитель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главы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–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начальник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округа.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headerReference w:type="default" r:id="rId11"/>
          <w:headerReference w:type="first" r:id="rId12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3161F3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161F3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7A44FB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7A44FB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Вишневая,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 2027 - 2030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>общественных территорий, нуждающихся в благоустройстве (с учетом физического состояния) и подлежащих благоустройству на территории Партизанского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267"/>
        <w:gridCol w:w="6345"/>
        <w:gridCol w:w="1056"/>
      </w:tblGrid>
      <w:tr w:rsidR="00210609" w:rsidRPr="002B4F92" w:rsidTr="00087A13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№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п/п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Наименование и адрес общественной территории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Срок выполнения работ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Городской парк, расположенный относительно ориентира примерно в 150 м по направлению на восток от здания № 26 по ул. Ленинская г. Партизанск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2018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2019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2B4F92">
              <w:rPr>
                <w:sz w:val="16"/>
                <w:szCs w:val="16"/>
              </w:rPr>
              <w:t>рукохода</w:t>
            </w:r>
            <w:proofErr w:type="spellEnd"/>
            <w:r w:rsidRPr="002B4F92">
              <w:rPr>
                <w:sz w:val="16"/>
                <w:szCs w:val="16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резинового покрытия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 «Лозовый», расположенный относительно ориентира здания ул. Индустриальная, д. 11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асфальтобетонных тротуаров, бетонного основания детской площадки, установка малых архитектурных форм, установка памп-трека,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относительно в 30м ориентира здания по направлению на восток в г. Партизанск, с. Авангард, ул. Кирова, 33А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покрытия тротуаров из плитки, установка </w:t>
            </w:r>
            <w:proofErr w:type="spell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 xml:space="preserve"> – парковых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ориентира многоквартирного дома примерно в 80 м на северо-запад </w:t>
            </w:r>
            <w:proofErr w:type="spellStart"/>
            <w:r w:rsidRPr="002B4F92">
              <w:rPr>
                <w:sz w:val="16"/>
                <w:szCs w:val="16"/>
              </w:rPr>
              <w:t>г.Партизанск</w:t>
            </w:r>
            <w:proofErr w:type="spellEnd"/>
            <w:r w:rsidRPr="002B4F92">
              <w:rPr>
                <w:sz w:val="16"/>
                <w:szCs w:val="16"/>
              </w:rPr>
              <w:t xml:space="preserve">, </w:t>
            </w:r>
            <w:proofErr w:type="spellStart"/>
            <w:r w:rsidRPr="002B4F92">
              <w:rPr>
                <w:sz w:val="16"/>
                <w:szCs w:val="16"/>
              </w:rPr>
              <w:t>с.Углекаменск</w:t>
            </w:r>
            <w:proofErr w:type="spellEnd"/>
            <w:r w:rsidRPr="002B4F92">
              <w:rPr>
                <w:sz w:val="16"/>
                <w:szCs w:val="16"/>
              </w:rPr>
              <w:t>, ул.Калинина,13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покрытия тротуаров, установка садово- парковых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Центральная городская площадь «Ленинская» г. Партизанск, в районе по ул. Ленинская, д. 26А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площади, устройство покрытия из брусчатки</w:t>
            </w:r>
            <w:r>
              <w:rPr>
                <w:sz w:val="16"/>
                <w:szCs w:val="16"/>
              </w:rPr>
              <w:t>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2B4F92">
              <w:rPr>
                <w:sz w:val="16"/>
                <w:szCs w:val="16"/>
              </w:rPr>
              <w:t>стройство покрытия из брусчатки</w:t>
            </w:r>
            <w:r>
              <w:rPr>
                <w:sz w:val="16"/>
                <w:szCs w:val="16"/>
              </w:rPr>
              <w:t>, о</w:t>
            </w:r>
            <w:r w:rsidRPr="004C0092">
              <w:rPr>
                <w:sz w:val="16"/>
                <w:szCs w:val="16"/>
              </w:rPr>
              <w:t>блицовка трибунного комплекса</w:t>
            </w:r>
            <w:r w:rsidRPr="002B4F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2025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*«Детская площадка по ул. Замараева, д. 6 (г. Партизанск (устройство основания из асфальтобетона, ограждения, установка малых архитектурных форм)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 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*«Благоустройство сквера в центре города (г. Партизанск (устройство тротуара из брусчатки, установка садово-парковых диванов, урн, арт- объекта, освещение, озеленение, лестница)»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421"/>
        <w:gridCol w:w="4267"/>
        <w:gridCol w:w="955"/>
      </w:tblGrid>
      <w:tr w:rsidR="003161F3" w:rsidRPr="00BA76BF" w:rsidTr="009E4455">
        <w:trPr>
          <w:trHeight w:val="227"/>
          <w:tblHeader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№</w:t>
            </w:r>
          </w:p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п/п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Годы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Казанка, ул. Владивостокская, д. 9А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Мельники, в районе ул. Школьная,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A76BF">
              <w:rPr>
                <w:sz w:val="16"/>
                <w:szCs w:val="16"/>
              </w:rPr>
              <w:t>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C1DD3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C1D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0" w:type="pct"/>
            <w:vAlign w:val="center"/>
          </w:tcPr>
          <w:p w:rsidR="003161F3" w:rsidRPr="00EC1DD3" w:rsidRDefault="003161F3" w:rsidP="009E4455">
            <w:pPr>
              <w:suppressAutoHyphens/>
              <w:rPr>
                <w:sz w:val="16"/>
                <w:szCs w:val="16"/>
              </w:rPr>
            </w:pPr>
            <w:r w:rsidRPr="00EC1DD3">
              <w:rPr>
                <w:sz w:val="16"/>
                <w:szCs w:val="16"/>
              </w:rPr>
              <w:t>г. Партизанск, ул. Тургенева,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sz w:val="16"/>
                <w:szCs w:val="16"/>
              </w:rPr>
              <w:t>, д. 31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3161F3">
      <w:pPr>
        <w:suppressAutoHyphens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3161F3">
      <w:pPr>
        <w:suppressAutoHyphens/>
        <w:jc w:val="center"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89"/>
        <w:gridCol w:w="1086"/>
        <w:gridCol w:w="829"/>
        <w:gridCol w:w="794"/>
        <w:gridCol w:w="829"/>
        <w:gridCol w:w="829"/>
        <w:gridCol w:w="829"/>
        <w:gridCol w:w="829"/>
        <w:gridCol w:w="829"/>
        <w:gridCol w:w="829"/>
        <w:gridCol w:w="829"/>
        <w:gridCol w:w="757"/>
        <w:gridCol w:w="706"/>
        <w:gridCol w:w="706"/>
        <w:gridCol w:w="706"/>
      </w:tblGrid>
      <w:tr w:rsidR="00ED1F6B" w:rsidRPr="00FB1E60" w:rsidTr="0032735C">
        <w:trPr>
          <w:tblHeader/>
        </w:trPr>
        <w:tc>
          <w:tcPr>
            <w:tcW w:w="175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B1E6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B1E6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ED1F6B" w:rsidRPr="00FB1E60" w:rsidTr="0032735C">
        <w:trPr>
          <w:tblHeader/>
        </w:trPr>
        <w:tc>
          <w:tcPr>
            <w:tcW w:w="175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D1F6B" w:rsidRPr="00FB1E60" w:rsidTr="0032735C">
        <w:trPr>
          <w:trHeight w:val="252"/>
          <w:tblHeader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</w:rPr>
            </w:pPr>
            <w:r w:rsidRPr="00FB1E60">
              <w:rPr>
                <w:color w:val="000000"/>
              </w:rPr>
              <w:t>2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 w:rsidRPr="00FB1E60">
              <w:rPr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44FB" w:rsidRPr="00FB1E60" w:rsidTr="0032735C">
        <w:trPr>
          <w:trHeight w:val="1088"/>
        </w:trPr>
        <w:tc>
          <w:tcPr>
            <w:tcW w:w="175" w:type="pct"/>
            <w:vAlign w:val="center"/>
          </w:tcPr>
          <w:p w:rsidR="007A44FB" w:rsidRPr="00FB1E60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color w:val="000000"/>
                <w:sz w:val="20"/>
                <w:szCs w:val="20"/>
              </w:rPr>
              <w:t>Количество благоустроенных дворовых территорий (нарастающим итогом)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Ед</w:t>
            </w:r>
            <w:r w:rsidRPr="001950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</w:tr>
      <w:tr w:rsidR="007A44FB" w:rsidRPr="00FB1E60" w:rsidTr="0032735C">
        <w:tc>
          <w:tcPr>
            <w:tcW w:w="175" w:type="pct"/>
            <w:vAlign w:val="center"/>
          </w:tcPr>
          <w:p w:rsidR="007A44FB" w:rsidRPr="00FB1E60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общего пользования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A44FB" w:rsidRPr="00FB1E60" w:rsidTr="0032735C">
        <w:tc>
          <w:tcPr>
            <w:tcW w:w="175" w:type="pct"/>
            <w:vAlign w:val="center"/>
          </w:tcPr>
          <w:p w:rsidR="007A44FB" w:rsidRPr="00FB1E60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и территорий, оборудованных игровыми и спортивными площадками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25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40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49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51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54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9" w:type="pct"/>
            <w:vAlign w:val="center"/>
          </w:tcPr>
          <w:p w:rsidR="007A44FB" w:rsidRPr="003F5F73" w:rsidRDefault="007A44FB" w:rsidP="007A44FB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  <w:tc>
          <w:tcPr>
            <w:tcW w:w="229" w:type="pct"/>
            <w:vAlign w:val="center"/>
          </w:tcPr>
          <w:p w:rsidR="007A44FB" w:rsidRPr="003F5F73" w:rsidRDefault="007A44FB" w:rsidP="007A44FB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</w:tr>
      <w:tr w:rsidR="007A44FB" w:rsidRPr="00FB1E60" w:rsidTr="0032735C">
        <w:tc>
          <w:tcPr>
            <w:tcW w:w="175" w:type="pct"/>
            <w:vAlign w:val="center"/>
          </w:tcPr>
          <w:p w:rsidR="007A44FB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195019">
              <w:rPr>
                <w:rFonts w:ascii="Times New Roman" w:hAnsi="Times New Roman" w:cs="Times New Roman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9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10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11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13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14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19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7A44F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"Развитие инициативного бюджетирования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инициативного бюджетирования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9952C1">
              <w:rPr>
                <w:sz w:val="16"/>
                <w:szCs w:val="16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9952C1">
              <w:rPr>
                <w:bCs/>
                <w:sz w:val="16"/>
                <w:szCs w:val="16"/>
              </w:rPr>
              <w:t xml:space="preserve"> – 1</w:t>
            </w:r>
            <w:r w:rsidRPr="009952C1">
              <w:rPr>
                <w:sz w:val="16"/>
                <w:szCs w:val="16"/>
              </w:rPr>
              <w:t xml:space="preserve">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 xml:space="preserve">утвержденной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tbl>
      <w:tblPr>
        <w:tblW w:w="5111" w:type="pct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1137"/>
        <w:gridCol w:w="1132"/>
        <w:gridCol w:w="992"/>
        <w:gridCol w:w="992"/>
        <w:gridCol w:w="992"/>
        <w:gridCol w:w="989"/>
        <w:gridCol w:w="992"/>
        <w:gridCol w:w="992"/>
        <w:gridCol w:w="989"/>
        <w:gridCol w:w="992"/>
        <w:gridCol w:w="992"/>
        <w:gridCol w:w="992"/>
        <w:gridCol w:w="563"/>
        <w:gridCol w:w="563"/>
        <w:gridCol w:w="579"/>
      </w:tblGrid>
      <w:tr w:rsidR="00704C86" w:rsidRPr="005807E4" w:rsidTr="00702D0F">
        <w:trPr>
          <w:trHeight w:val="300"/>
          <w:tblHeader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07E4">
              <w:rPr>
                <w:color w:val="000000"/>
                <w:sz w:val="13"/>
                <w:szCs w:val="13"/>
              </w:rPr>
              <w:t>п.п</w:t>
            </w:r>
            <w:proofErr w:type="spellEnd"/>
            <w:proofErr w:type="gram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Наименование мероприятий муниципальной программы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3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Оценка расходов (руб.), годы</w:t>
            </w:r>
          </w:p>
        </w:tc>
      </w:tr>
      <w:tr w:rsidR="00704C86" w:rsidRPr="005807E4" w:rsidTr="00702D0F">
        <w:trPr>
          <w:trHeight w:val="454"/>
          <w:tblHeader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2030</w:t>
            </w:r>
          </w:p>
        </w:tc>
      </w:tr>
      <w:tr w:rsidR="00704C86" w:rsidRPr="005807E4" w:rsidTr="00702D0F">
        <w:trPr>
          <w:trHeight w:val="454"/>
          <w:tblHeader/>
          <w:jc w:val="center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17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331 150 057,55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18 214 664,00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49 269 353,02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47 778 478,29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31 594 453,71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28 963 156,47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26 384 889,93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39 460 834,94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16 648 189,98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36 619 713,75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36 216 323,46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19 759 740,19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1 379 792,00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2 359 813,25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2 654 000,00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4 003 804,80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1 009 837,11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642 657,96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1 884 726,56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4 118 117,38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854 504,04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852 487,09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179 973 618,09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27 986 190,82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27 393 150,16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13 752 125,04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14 533 697,27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12 368 198,94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26 247 845,26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26 244 825,81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26 236 798,34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131 416 699,27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18 923 348,95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дворовых территорий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143 546 550,21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16 648 189,98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10 160 645,21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4 118 117,38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7 291 205,73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126 094 699,27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Федеральный проект «Формирование комфортной городской среды»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140 316 247,18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13 417 886,95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9 930 342,18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3 887 814,35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4 291 205,73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126 094 699,27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136 814 122,28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17 340 664,00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13 948 670,88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18 184 112,57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16 245 707,06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13 762 303,45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13 715 550,24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11 617 539,86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12 875 974,65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9 714 677,45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9 313 304,11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6 428 217,28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69 743,35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90 920,57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2 124 764,32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68 811,52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58 087,70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3 345 902,05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4 291 205,73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126 094 699,27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топографо- 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"Развитие инициативного бюджетирования»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lastRenderedPageBreak/>
              <w:t>2.2.1.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Реализация проектов инициативного бюджетирования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детских и спортивных площадок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Благоустройство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177 911 134,18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28 453 608,25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27 867 305,46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13 886 295,03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14 700 853,03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26 821 295,08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5 337 334,06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836 019,17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416 588,86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441 025,60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804 638,86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04C86" w:rsidRPr="005807E4" w:rsidTr="00702D0F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86" w:rsidRPr="005807E4" w:rsidRDefault="00704C86" w:rsidP="00702D0F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86" w:rsidRPr="005807E4" w:rsidRDefault="00704C86" w:rsidP="00702D0F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C86" w:rsidRPr="00A2014D" w:rsidRDefault="00704C86" w:rsidP="00702D0F">
            <w:pPr>
              <w:jc w:val="center"/>
              <w:rPr>
                <w:color w:val="000000"/>
                <w:sz w:val="13"/>
                <w:szCs w:val="13"/>
              </w:rPr>
            </w:pPr>
            <w:r w:rsidRPr="00A2014D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7A44FB" w:rsidRPr="00605FBD" w:rsidRDefault="007A44FB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89704F" w:rsidRPr="00075722">
              <w:rPr>
                <w:rFonts w:ascii="Times New Roman" w:hAnsi="Times New Roman" w:cs="Times New Roman"/>
              </w:rPr>
              <w:t>од</w:t>
            </w:r>
            <w:r w:rsidRPr="0007572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Соисполнители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сметной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3C746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C746E">
              <w:rPr>
                <w:b/>
                <w:bCs/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D118CE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D118CE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</w:t>
      </w:r>
      <w:proofErr w:type="spellStart"/>
      <w:r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371EB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lastRenderedPageBreak/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Партизанского городского округа);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</w:t>
      </w:r>
      <w:proofErr w:type="gramStart"/>
      <w:r w:rsidRPr="00F95E32">
        <w:t>собственных средств (капитала)</w:t>
      </w:r>
      <w:proofErr w:type="gramEnd"/>
      <w:r w:rsidRPr="00F95E32">
        <w:t xml:space="preserve">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541"/>
        <w:gridCol w:w="1383"/>
        <w:gridCol w:w="1206"/>
        <w:gridCol w:w="1416"/>
        <w:gridCol w:w="1376"/>
        <w:gridCol w:w="1344"/>
      </w:tblGrid>
      <w:tr w:rsidR="007A44FB" w:rsidRPr="00704C86" w:rsidTr="008003DB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Структура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Основное мероприятия подпрограммы </w:t>
            </w:r>
            <w:r w:rsidRPr="00704C86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7A44FB" w:rsidRPr="00704C86" w:rsidRDefault="007A44FB" w:rsidP="008003DB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704C86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704C86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  <w:p w:rsidR="007A44FB" w:rsidRPr="00704C86" w:rsidRDefault="007A44FB" w:rsidP="008003DB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Основное мероприятие «Развитие инициативного бюджетирования»</w:t>
            </w:r>
            <w:r w:rsidRPr="00704C86">
              <w:rPr>
                <w:sz w:val="20"/>
                <w:szCs w:val="20"/>
              </w:rPr>
              <w:t xml:space="preserve">, которое включает в себя: 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35"/>
              </w:numPr>
              <w:suppressAutoHyphens/>
              <w:ind w:left="466" w:hanging="425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Реализация проектов инициативного бюджетирования.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704C86"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704C86">
              <w:rPr>
                <w:sz w:val="20"/>
                <w:szCs w:val="20"/>
              </w:rPr>
              <w:t>топографо</w:t>
            </w:r>
            <w:proofErr w:type="spellEnd"/>
            <w:r w:rsidRPr="00704C86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реализация проектов инициативного бюджетирования.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143 546 550,21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10 160 645,21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7 291 205,73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126 094 699,27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17 840 664,00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1 005 792,00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2 020 185,00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14 657 843,02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778 915,49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277 578,58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18 984 112,56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890 920,56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361 863,87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16 674 747,54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2 553 804,80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282 418,87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13 842 303,44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148 811,51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273 869,84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13 915 550,24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268 577,76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272 939,45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11 859 539,86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300 087,70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231 189,04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16 648 189,98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4 118 117,38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3 190 601,45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9 339 471,15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9 763 494,93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48 817,48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194 293,55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9 520 383,90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9 360 104,64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46 800,53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186 266,08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9 127 038,03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A44FB" w:rsidRPr="00704C86" w:rsidTr="008003DB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704C86">
              <w:rPr>
                <w:bCs/>
                <w:sz w:val="20"/>
                <w:szCs w:val="20"/>
              </w:rPr>
              <w:t xml:space="preserve"> – 1</w:t>
            </w:r>
            <w:r w:rsidRPr="00704C86">
              <w:rPr>
                <w:sz w:val="20"/>
                <w:szCs w:val="20"/>
              </w:rPr>
              <w:t xml:space="preserve"> ед.</w:t>
            </w:r>
          </w:p>
        </w:tc>
      </w:tr>
    </w:tbl>
    <w:p w:rsidR="007A44FB" w:rsidRPr="00FB190C" w:rsidRDefault="007A44FB" w:rsidP="00962067">
      <w:pPr>
        <w:shd w:val="clear" w:color="auto" w:fill="FFFFFF"/>
        <w:suppressAutoHyphens/>
        <w:jc w:val="center"/>
        <w:rPr>
          <w:bCs/>
        </w:rPr>
      </w:pPr>
    </w:p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7A44FB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 xml:space="preserve">информационное сопровождение благоустройства территорий общественного </w:t>
      </w:r>
      <w:r w:rsidRPr="007A44FB">
        <w:t>пользования</w:t>
      </w:r>
      <w:r w:rsidR="007A44FB" w:rsidRPr="007A44FB">
        <w:t>;</w:t>
      </w:r>
    </w:p>
    <w:p w:rsidR="007A44FB" w:rsidRPr="007A44FB" w:rsidRDefault="007A44FB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7A44FB">
        <w:rPr>
          <w:color w:val="000000"/>
        </w:rPr>
        <w:t>реализация проектов инициативного бюджетирования.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lastRenderedPageBreak/>
        <w:t>Плановые значения 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56454A">
        <w:rPr>
          <w:rFonts w:ascii="Times New Roman" w:hAnsi="Times New Roman" w:cs="Times New Roman"/>
          <w:sz w:val="24"/>
          <w:szCs w:val="24"/>
        </w:rPr>
        <w:t>одп</w:t>
      </w:r>
      <w:r w:rsidRPr="0056454A">
        <w:rPr>
          <w:rFonts w:ascii="Times New Roman" w:hAnsi="Times New Roman" w:cs="Times New Roman"/>
          <w:sz w:val="24"/>
          <w:szCs w:val="24"/>
        </w:rPr>
        <w:t>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56454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жилищно-коммунального комплекса администрации Партизанского городского округа.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lastRenderedPageBreak/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2"/>
        <w:gridCol w:w="550"/>
        <w:gridCol w:w="1622"/>
        <w:gridCol w:w="1501"/>
        <w:gridCol w:w="1626"/>
        <w:gridCol w:w="1661"/>
        <w:gridCol w:w="16"/>
      </w:tblGrid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Соисполнители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Основное мероприятия </w:t>
            </w:r>
            <w:r w:rsidR="00C23F4A" w:rsidRPr="00704C86">
              <w:rPr>
                <w:sz w:val="20"/>
                <w:szCs w:val="20"/>
              </w:rPr>
              <w:t>п</w:t>
            </w:r>
            <w:r w:rsidRPr="00704C86">
              <w:rPr>
                <w:sz w:val="20"/>
                <w:szCs w:val="20"/>
              </w:rPr>
              <w:t xml:space="preserve">одпрограммы </w:t>
            </w:r>
            <w:r w:rsidR="00C23F4A" w:rsidRPr="00704C86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704C86" w:rsidRDefault="000C17AB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Улучшение состояния</w:t>
            </w:r>
            <w:r w:rsidR="00BA6F35" w:rsidRPr="00704C86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704C86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</w:t>
            </w:r>
            <w:r w:rsidR="00BA6F35" w:rsidRPr="00704C86">
              <w:rPr>
                <w:sz w:val="20"/>
                <w:szCs w:val="20"/>
              </w:rPr>
              <w:t xml:space="preserve"> территорий</w:t>
            </w:r>
            <w:r w:rsidRPr="00704C86">
              <w:rPr>
                <w:sz w:val="20"/>
                <w:szCs w:val="20"/>
              </w:rPr>
              <w:t>, детских и спортивных площадок</w:t>
            </w:r>
            <w:r w:rsidR="00BA6F35" w:rsidRPr="00704C86">
              <w:rPr>
                <w:sz w:val="20"/>
                <w:szCs w:val="20"/>
              </w:rPr>
              <w:t>;</w:t>
            </w:r>
          </w:p>
          <w:p w:rsidR="000C17AB" w:rsidRPr="00704C86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704C86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704C86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704C86">
              <w:rPr>
                <w:rFonts w:ascii="Times New Roman" w:hAnsi="Times New Roman" w:cs="Times New Roman"/>
              </w:rPr>
              <w:t>;</w:t>
            </w:r>
          </w:p>
          <w:p w:rsidR="000C17AB" w:rsidRPr="00704C86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Цели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97456B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Задачи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704C86">
              <w:rPr>
                <w:sz w:val="20"/>
                <w:szCs w:val="20"/>
              </w:rPr>
              <w:t>топографо</w:t>
            </w:r>
            <w:proofErr w:type="spellEnd"/>
            <w:r w:rsidRPr="00704C86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</w:t>
            </w:r>
            <w:r w:rsidR="0056454A" w:rsidRPr="00704C86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="003C746E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>5</w:t>
            </w:r>
            <w:r w:rsidR="0056454A" w:rsidRPr="00704C86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</w:t>
            </w:r>
            <w:r w:rsidR="000C17AB" w:rsidRPr="00704C86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704C86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3C746E" w:rsidRPr="00704C86" w:rsidTr="00704C86">
        <w:trPr>
          <w:trHeight w:val="20"/>
          <w:jc w:val="center"/>
        </w:trPr>
        <w:tc>
          <w:tcPr>
            <w:tcW w:w="144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704C86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Год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704C86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181 571 605,59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8 997 805,47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172 573 800,12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28 953 608,25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1 353 608,25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27 600 000,00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28 794 365,73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1 763 079,44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27 031 286,29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14 919 706,17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1 450 000,00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13 469 706,17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15 120 853,03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861 025,60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14 259 827,43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12 469 339,69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374 080,20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12 095 259,49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27 601 295,08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1 584 638,86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26 016 656,22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25 856 218,82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D22A97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704C86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704C86" w:rsidRDefault="00D22A97" w:rsidP="00D22A97">
            <w:pPr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– </w:t>
            </w:r>
            <w:r w:rsidR="003C746E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>5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Партизанского городского округа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проверке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r w:rsidR="003C746E">
        <w:t>показателей,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– отдел жизнеобеспечения </w:t>
      </w:r>
      <w:r w:rsidRPr="00762760">
        <w:rPr>
          <w:rFonts w:ascii="Times New Roman" w:hAnsi="Times New Roman" w:cs="Times New Roman"/>
          <w:sz w:val="24"/>
          <w:szCs w:val="24"/>
        </w:rPr>
        <w:lastRenderedPageBreak/>
        <w:t>управления жилищно-коммунального комплекса администрации Партизанского городского округа (далее – отдел).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>
        <w:rPr>
          <w:rFonts w:ascii="Times New Roman" w:hAnsi="Times New Roman" w:cs="Times New Roman"/>
          <w:sz w:val="24"/>
          <w:szCs w:val="24"/>
        </w:rPr>
        <w:t>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>
        <w:rPr>
          <w:rFonts w:ascii="Times New Roman" w:hAnsi="Times New Roman" w:cs="Times New Roman"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sz w:val="24"/>
          <w:szCs w:val="24"/>
        </w:rPr>
        <w:t xml:space="preserve">отдел строительства управления жилищно-коммунального комплекса администрации Партизанского городского округа.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lastRenderedPageBreak/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краевого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361" w:rsidRDefault="00BA5361" w:rsidP="00746488">
      <w:r>
        <w:separator/>
      </w:r>
    </w:p>
  </w:endnote>
  <w:endnote w:type="continuationSeparator" w:id="0">
    <w:p w:rsidR="00BA5361" w:rsidRDefault="00BA5361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361" w:rsidRDefault="00BA5361" w:rsidP="00746488">
      <w:r>
        <w:separator/>
      </w:r>
    </w:p>
  </w:footnote>
  <w:footnote w:type="continuationSeparator" w:id="0">
    <w:p w:rsidR="00BA5361" w:rsidRDefault="00BA5361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D22A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1F3">
      <w:rPr>
        <w:noProof/>
      </w:rPr>
      <w:t>2</w:t>
    </w:r>
    <w:r>
      <w:rPr>
        <w:noProof/>
      </w:rPr>
      <w:fldChar w:fldCharType="end"/>
    </w:r>
  </w:p>
  <w:p w:rsidR="00087A13" w:rsidRDefault="00087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087A13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07860"/>
      <w:docPartObj>
        <w:docPartGallery w:val="Page Numbers (Top of Page)"/>
        <w:docPartUnique/>
      </w:docPartObj>
    </w:sdtPr>
    <w:sdtContent>
      <w:p w:rsidR="00087A13" w:rsidRDefault="00D22A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A13" w:rsidRDefault="00087A13" w:rsidP="008531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Pr="006030AA" w:rsidRDefault="00087A13" w:rsidP="008531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6"/>
    <w:multiLevelType w:val="hybridMultilevel"/>
    <w:tmpl w:val="C8A4D3EC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A7AB9"/>
    <w:multiLevelType w:val="multilevel"/>
    <w:tmpl w:val="E140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10" w15:restartNumberingAfterBreak="0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770D4A"/>
    <w:multiLevelType w:val="hybridMultilevel"/>
    <w:tmpl w:val="2A623490"/>
    <w:lvl w:ilvl="0" w:tplc="2C925E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50C1D"/>
    <w:multiLevelType w:val="multilevel"/>
    <w:tmpl w:val="D9B0B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9" w15:restartNumberingAfterBreak="0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5" w15:restartNumberingAfterBreak="0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90516">
    <w:abstractNumId w:val="20"/>
  </w:num>
  <w:num w:numId="2" w16cid:durableId="782649214">
    <w:abstractNumId w:val="22"/>
  </w:num>
  <w:num w:numId="3" w16cid:durableId="325982809">
    <w:abstractNumId w:val="24"/>
  </w:num>
  <w:num w:numId="4" w16cid:durableId="855192378">
    <w:abstractNumId w:val="16"/>
  </w:num>
  <w:num w:numId="5" w16cid:durableId="1180775835">
    <w:abstractNumId w:val="30"/>
  </w:num>
  <w:num w:numId="6" w16cid:durableId="412288857">
    <w:abstractNumId w:val="3"/>
  </w:num>
  <w:num w:numId="7" w16cid:durableId="564684476">
    <w:abstractNumId w:val="15"/>
  </w:num>
  <w:num w:numId="8" w16cid:durableId="1600678400">
    <w:abstractNumId w:val="25"/>
  </w:num>
  <w:num w:numId="9" w16cid:durableId="687561593">
    <w:abstractNumId w:val="10"/>
  </w:num>
  <w:num w:numId="10" w16cid:durableId="528687579">
    <w:abstractNumId w:val="27"/>
  </w:num>
  <w:num w:numId="11" w16cid:durableId="1460564126">
    <w:abstractNumId w:val="0"/>
  </w:num>
  <w:num w:numId="12" w16cid:durableId="1523396372">
    <w:abstractNumId w:val="8"/>
  </w:num>
  <w:num w:numId="13" w16cid:durableId="1056393528">
    <w:abstractNumId w:val="23"/>
  </w:num>
  <w:num w:numId="14" w16cid:durableId="1664119431">
    <w:abstractNumId w:val="31"/>
  </w:num>
  <w:num w:numId="15" w16cid:durableId="1674915789">
    <w:abstractNumId w:val="19"/>
  </w:num>
  <w:num w:numId="16" w16cid:durableId="1567954069">
    <w:abstractNumId w:val="32"/>
  </w:num>
  <w:num w:numId="17" w16cid:durableId="39214240">
    <w:abstractNumId w:val="9"/>
  </w:num>
  <w:num w:numId="18" w16cid:durableId="1370640131">
    <w:abstractNumId w:val="5"/>
  </w:num>
  <w:num w:numId="19" w16cid:durableId="1214272170">
    <w:abstractNumId w:val="29"/>
  </w:num>
  <w:num w:numId="20" w16cid:durableId="978219185">
    <w:abstractNumId w:val="26"/>
  </w:num>
  <w:num w:numId="21" w16cid:durableId="121510141">
    <w:abstractNumId w:val="34"/>
  </w:num>
  <w:num w:numId="22" w16cid:durableId="748388113">
    <w:abstractNumId w:val="2"/>
  </w:num>
  <w:num w:numId="23" w16cid:durableId="1352755865">
    <w:abstractNumId w:val="13"/>
  </w:num>
  <w:num w:numId="24" w16cid:durableId="1635216785">
    <w:abstractNumId w:val="7"/>
  </w:num>
  <w:num w:numId="25" w16cid:durableId="97338944">
    <w:abstractNumId w:val="21"/>
  </w:num>
  <w:num w:numId="26" w16cid:durableId="2115591706">
    <w:abstractNumId w:val="28"/>
  </w:num>
  <w:num w:numId="27" w16cid:durableId="1888373486">
    <w:abstractNumId w:val="6"/>
  </w:num>
  <w:num w:numId="28" w16cid:durableId="338047848">
    <w:abstractNumId w:val="35"/>
  </w:num>
  <w:num w:numId="29" w16cid:durableId="1885023501">
    <w:abstractNumId w:val="17"/>
  </w:num>
  <w:num w:numId="30" w16cid:durableId="230240483">
    <w:abstractNumId w:val="11"/>
  </w:num>
  <w:num w:numId="31" w16cid:durableId="1430078573">
    <w:abstractNumId w:val="33"/>
  </w:num>
  <w:num w:numId="32" w16cid:durableId="182090126">
    <w:abstractNumId w:val="12"/>
  </w:num>
  <w:num w:numId="33" w16cid:durableId="1384409605">
    <w:abstractNumId w:val="4"/>
  </w:num>
  <w:num w:numId="34" w16cid:durableId="577059511">
    <w:abstractNumId w:val="18"/>
  </w:num>
  <w:num w:numId="35" w16cid:durableId="1058939932">
    <w:abstractNumId w:val="1"/>
  </w:num>
  <w:num w:numId="36" w16cid:durableId="128622794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A13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5D88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1F3"/>
    <w:rsid w:val="00316218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C746E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5B3A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B64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4C8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16C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02B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4FB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0669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06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361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A97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E5DB707"/>
  <w15:docId w15:val="{3BBFD3F2-ACF1-4D40-9593-BAAA1E2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5">
    <w:name w:val="Strong"/>
    <w:uiPriority w:val="22"/>
    <w:qFormat/>
    <w:rsid w:val="00F14D9A"/>
    <w:rPr>
      <w:b/>
      <w:bCs/>
    </w:rPr>
  </w:style>
  <w:style w:type="paragraph" w:styleId="af6">
    <w:name w:val="Message Header"/>
    <w:next w:val="1"/>
    <w:link w:val="af7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Шапка Знак"/>
    <w:basedOn w:val="a0"/>
    <w:link w:val="af6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8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4">
    <w:name w:val="Абзац списка Знак"/>
    <w:link w:val="af3"/>
    <w:uiPriority w:val="34"/>
    <w:locked/>
    <w:rsid w:val="00704C86"/>
    <w:rPr>
      <w:rFonts w:ascii="Times New Roman" w:hAnsi="Times New Roman"/>
      <w:sz w:val="24"/>
      <w:szCs w:val="24"/>
    </w:rPr>
  </w:style>
  <w:style w:type="character" w:customStyle="1" w:styleId="s25">
    <w:name w:val="s25"/>
    <w:basedOn w:val="a0"/>
    <w:rsid w:val="0070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2DF-5BCB-440D-9CCE-DFBADF8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38</Pages>
  <Words>16445</Words>
  <Characters>93740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109966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Microsoft Office User</cp:lastModifiedBy>
  <cp:revision>9</cp:revision>
  <cp:lastPrinted>2024-04-01T22:24:00Z</cp:lastPrinted>
  <dcterms:created xsi:type="dcterms:W3CDTF">2024-04-02T04:06:00Z</dcterms:created>
  <dcterms:modified xsi:type="dcterms:W3CDTF">2025-03-27T00:23:00Z</dcterms:modified>
</cp:coreProperties>
</file>