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0350" w14:textId="77777777" w:rsidR="00AA4C17" w:rsidRDefault="00AA4C17" w:rsidP="003F2E21">
      <w:pPr>
        <w:spacing w:line="276" w:lineRule="auto"/>
        <w:jc w:val="center"/>
        <w:rPr>
          <w:rFonts w:ascii="Times New Roman" w:hAnsi="Times New Roman" w:cs="Times New Roman"/>
          <w:b/>
          <w:bCs/>
          <w:sz w:val="28"/>
          <w:szCs w:val="28"/>
        </w:rPr>
      </w:pPr>
    </w:p>
    <w:p w14:paraId="3448ABCB" w14:textId="2022E6CD" w:rsidR="003F2E21" w:rsidRPr="003F2E21" w:rsidRDefault="003F2E21" w:rsidP="003F2E21">
      <w:pPr>
        <w:spacing w:line="276" w:lineRule="auto"/>
        <w:jc w:val="center"/>
        <w:rPr>
          <w:rFonts w:ascii="Times New Roman" w:hAnsi="Times New Roman" w:cs="Times New Roman"/>
          <w:b/>
          <w:bCs/>
          <w:sz w:val="28"/>
          <w:szCs w:val="28"/>
        </w:rPr>
      </w:pPr>
      <w:r w:rsidRPr="003F2E21">
        <w:rPr>
          <w:rFonts w:ascii="Times New Roman" w:hAnsi="Times New Roman" w:cs="Times New Roman"/>
          <w:b/>
          <w:bCs/>
          <w:sz w:val="28"/>
          <w:szCs w:val="28"/>
        </w:rPr>
        <w:t>Какие изменения в сфере охраны труда ожидаются с 1 марта 2025 г.</w:t>
      </w:r>
    </w:p>
    <w:p w14:paraId="2A926C44"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Эксперты АСИЗ подготовили перечень законодательных изменений, которые вступят в силу в следующем месяце.</w:t>
      </w:r>
    </w:p>
    <w:p w14:paraId="767E8D62"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противопоказания</w:t>
      </w:r>
    </w:p>
    <w:p w14:paraId="3A4B1CED"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будет внесены изменения в Перечень медицинских противопоказаний к осуществлению работ, непосредственно связанных с движением поездов и маневровой работой.</w:t>
      </w:r>
    </w:p>
    <w:p w14:paraId="45A01496"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здравоохранения Российской Федерации от 06.05.2024 № 226н).</w:t>
      </w:r>
    </w:p>
    <w:p w14:paraId="786DE27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СОУТ</w:t>
      </w:r>
    </w:p>
    <w:p w14:paraId="6D27F18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утверждены особенности проведения специальной оценки условий труда на рабочих местах членов летных и кабинных экипажей воздушных судов гражданской авиации.</w:t>
      </w:r>
    </w:p>
    <w:p w14:paraId="6EA55DC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труда и социальной защиты Российской Федерации от 06.05.2024 № 255н).</w:t>
      </w:r>
    </w:p>
    <w:p w14:paraId="424FD782"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аптечки</w:t>
      </w:r>
    </w:p>
    <w:p w14:paraId="2CA93B6E"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утверждены требования к размещению, хранению и использованию аптечки для оказания работниками первой помощи пострадавшим с применением медицинских изделий</w:t>
      </w:r>
    </w:p>
    <w:p w14:paraId="51A9CEA4"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Минтруда России от 9 августа 2024 г. № 398н «Об утверждении требований к размещению, хранению и использованию аптечки для оказания работниками первой помощи пострадавшим с применением медицинских изделий»).</w:t>
      </w:r>
    </w:p>
    <w:p w14:paraId="34DE9F70"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осмотры и противопоказания</w:t>
      </w:r>
    </w:p>
    <w:p w14:paraId="59D9C0D1"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внесены изменения в графу 2 строки 33 Перечня медицинских противопоказаний к работам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утвержденного приказом Министерства здравоохранения Российской Федерации от 28 января 2021 г. № 29н.</w:t>
      </w:r>
    </w:p>
    <w:p w14:paraId="1A912A60"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(Приказ Министерства здравоохранения Российской Федерации от 02.10.2024 № 509н). </w:t>
      </w:r>
    </w:p>
    <w:p w14:paraId="563FD13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Маркировка товаров Легпрома</w:t>
      </w:r>
    </w:p>
    <w:p w14:paraId="6EB7F453"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будет расширен перечень товаров легкой промышленности, которые будут подлежать обязательной маркировке</w:t>
      </w:r>
    </w:p>
    <w:p w14:paraId="7FC4E441"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(Постановление Правительства РФ № 883 от 29.06.2024 г.).</w:t>
      </w:r>
    </w:p>
    <w:p w14:paraId="1DEBDF4A" w14:textId="77777777" w:rsidR="003F2E21" w:rsidRPr="003F2E21" w:rsidRDefault="003F2E21" w:rsidP="003F2E21">
      <w:pPr>
        <w:spacing w:after="120" w:line="240" w:lineRule="auto"/>
        <w:ind w:firstLine="425"/>
        <w:jc w:val="both"/>
        <w:rPr>
          <w:rFonts w:ascii="Times New Roman" w:hAnsi="Times New Roman" w:cs="Times New Roman"/>
          <w:b/>
          <w:bCs/>
          <w:sz w:val="24"/>
          <w:szCs w:val="24"/>
        </w:rPr>
      </w:pPr>
      <w:r w:rsidRPr="003F2E21">
        <w:rPr>
          <w:rFonts w:ascii="Segoe UI Symbol" w:hAnsi="Segoe UI Symbol" w:cs="Segoe UI Symbol"/>
          <w:sz w:val="24"/>
          <w:szCs w:val="24"/>
        </w:rPr>
        <w:lastRenderedPageBreak/>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Государственный контроль за соблюдением трудового законодательства</w:t>
      </w:r>
    </w:p>
    <w:p w14:paraId="02727BD7"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С 1 марта 2025 будут внесены изменения в перечень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утвержденный приказом Министерства труда и социальной защиты Российской Федерации от 30 ноября 2021 г. № 838н </w:t>
      </w:r>
    </w:p>
    <w:p w14:paraId="5C89467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труда и социальной защиты Российской Федерации от 02.11.2024 № 601н).</w:t>
      </w:r>
    </w:p>
    <w:p w14:paraId="4A43FBD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Обращаем внимание, что некоторые из данных изменений представляют трудности в плане внедрения. Так, по мнению Президента Ассоциации «СИЗ», Владимира Котова, вызывает массу вопросов обязательная маркировка перчаток. «Потому что на сегодняшний день маркировать надо каждую перчатку. Вот прям каждую единицу. Представляете, есть перчатки однократного применения, даже не одноразового. Если маркировать каждую, то существенно возрастёт себестоимость изделия. И пока непонятно, как этот вопрос урегулировать» - поясняет он.</w:t>
      </w:r>
    </w:p>
    <w:p w14:paraId="7CAF00DC"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Остается надеяться, что Ассоциации «СИЗ» и участники рынка смогут донести такие нюансы и свою позицию до законодателей и будут своевременно решен вопрос с теми нормативно-правовыми актами, которые </w:t>
      </w:r>
      <w:proofErr w:type="spellStart"/>
      <w:r w:rsidRPr="003F2E21">
        <w:rPr>
          <w:rFonts w:ascii="Times New Roman" w:hAnsi="Times New Roman" w:cs="Times New Roman"/>
          <w:sz w:val="24"/>
          <w:szCs w:val="24"/>
        </w:rPr>
        <w:t>рассинхронизированы</w:t>
      </w:r>
      <w:proofErr w:type="spellEnd"/>
      <w:r w:rsidRPr="003F2E21">
        <w:rPr>
          <w:rFonts w:ascii="Times New Roman" w:hAnsi="Times New Roman" w:cs="Times New Roman"/>
          <w:sz w:val="24"/>
          <w:szCs w:val="24"/>
        </w:rPr>
        <w:t xml:space="preserve"> с реалиями.</w:t>
      </w:r>
    </w:p>
    <w:p w14:paraId="4F00995E" w14:textId="62D6D995" w:rsidR="00BF577C"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Подборку документов можно скачать на сайте https://asiz.ru/</w:t>
      </w:r>
    </w:p>
    <w:sectPr w:rsidR="00BF577C" w:rsidRPr="003F2E21" w:rsidSect="006E3F80">
      <w:headerReference w:type="default" r:id="rId7"/>
      <w:pgSz w:w="11906" w:h="16838"/>
      <w:pgMar w:top="1134" w:right="1558" w:bottom="1134" w:left="156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F23D" w14:textId="77777777" w:rsidR="00F9022F" w:rsidRDefault="00F9022F" w:rsidP="00A27985">
      <w:pPr>
        <w:spacing w:after="0" w:line="240" w:lineRule="auto"/>
      </w:pPr>
      <w:r>
        <w:separator/>
      </w:r>
    </w:p>
  </w:endnote>
  <w:endnote w:type="continuationSeparator" w:id="0">
    <w:p w14:paraId="1633AEF1" w14:textId="77777777" w:rsidR="00F9022F" w:rsidRDefault="00F9022F" w:rsidP="00A2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D463" w14:textId="77777777" w:rsidR="00F9022F" w:rsidRDefault="00F9022F" w:rsidP="00A27985">
      <w:pPr>
        <w:spacing w:after="0" w:line="240" w:lineRule="auto"/>
      </w:pPr>
      <w:r>
        <w:separator/>
      </w:r>
    </w:p>
  </w:footnote>
  <w:footnote w:type="continuationSeparator" w:id="0">
    <w:p w14:paraId="325C28E1" w14:textId="77777777" w:rsidR="00F9022F" w:rsidRDefault="00F9022F" w:rsidP="00A2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6B4D" w14:textId="23B65BC7" w:rsidR="00A27985" w:rsidRDefault="00A27985" w:rsidP="00A27985">
    <w:pPr>
      <w:pStyle w:val="a3"/>
      <w:tabs>
        <w:tab w:val="clear" w:pos="4677"/>
        <w:tab w:val="clear" w:pos="9355"/>
        <w:tab w:val="left" w:pos="2235"/>
      </w:tabs>
    </w:pPr>
    <w:r>
      <w:tab/>
    </w:r>
    <w:r>
      <w:rPr>
        <w:noProof/>
      </w:rPr>
      <w:drawing>
        <wp:inline distT="0" distB="0" distL="0" distR="0" wp14:anchorId="1E1ED737" wp14:editId="61424547">
          <wp:extent cx="5940425" cy="1662430"/>
          <wp:effectExtent l="0" t="0" r="3175" b="0"/>
          <wp:docPr id="8003009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662430"/>
                  </a:xfrm>
                  <a:prstGeom prst="rect">
                    <a:avLst/>
                  </a:prstGeom>
                  <a:noFill/>
                  <a:ln>
                    <a:noFill/>
                  </a:ln>
                </pic:spPr>
              </pic:pic>
            </a:graphicData>
          </a:graphic>
        </wp:inline>
      </w:drawing>
    </w:r>
  </w:p>
  <w:p w14:paraId="3FBA868B" w14:textId="77777777" w:rsidR="00A27985" w:rsidRDefault="00A279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2F3"/>
    <w:multiLevelType w:val="hybridMultilevel"/>
    <w:tmpl w:val="EF3A221E"/>
    <w:lvl w:ilvl="0" w:tplc="041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 w15:restartNumberingAfterBreak="0">
    <w:nsid w:val="0CC33F59"/>
    <w:multiLevelType w:val="hybridMultilevel"/>
    <w:tmpl w:val="DAC44B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6C17E45"/>
    <w:multiLevelType w:val="hybridMultilevel"/>
    <w:tmpl w:val="BDA4BD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47EF4EAA"/>
    <w:multiLevelType w:val="hybridMultilevel"/>
    <w:tmpl w:val="4AAC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4934893">
    <w:abstractNumId w:val="3"/>
  </w:num>
  <w:num w:numId="2" w16cid:durableId="1318148936">
    <w:abstractNumId w:val="2"/>
  </w:num>
  <w:num w:numId="3" w16cid:durableId="10764609">
    <w:abstractNumId w:val="1"/>
  </w:num>
  <w:num w:numId="4" w16cid:durableId="97032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52"/>
    <w:rsid w:val="00000973"/>
    <w:rsid w:val="000120BC"/>
    <w:rsid w:val="00015982"/>
    <w:rsid w:val="000328AE"/>
    <w:rsid w:val="00034058"/>
    <w:rsid w:val="00064026"/>
    <w:rsid w:val="000764C5"/>
    <w:rsid w:val="00082302"/>
    <w:rsid w:val="00083827"/>
    <w:rsid w:val="00085778"/>
    <w:rsid w:val="000A1DAE"/>
    <w:rsid w:val="000F0E19"/>
    <w:rsid w:val="00116160"/>
    <w:rsid w:val="001379FB"/>
    <w:rsid w:val="00166D7D"/>
    <w:rsid w:val="00170978"/>
    <w:rsid w:val="00190B56"/>
    <w:rsid w:val="001B1F7D"/>
    <w:rsid w:val="001C1E57"/>
    <w:rsid w:val="00202CFE"/>
    <w:rsid w:val="0020403A"/>
    <w:rsid w:val="002406E8"/>
    <w:rsid w:val="002543A8"/>
    <w:rsid w:val="0027717C"/>
    <w:rsid w:val="002B3994"/>
    <w:rsid w:val="002C2ECB"/>
    <w:rsid w:val="002D1F9F"/>
    <w:rsid w:val="002F08CC"/>
    <w:rsid w:val="003218F5"/>
    <w:rsid w:val="0034788F"/>
    <w:rsid w:val="00354B12"/>
    <w:rsid w:val="00384D09"/>
    <w:rsid w:val="003878D1"/>
    <w:rsid w:val="00390752"/>
    <w:rsid w:val="003A57CD"/>
    <w:rsid w:val="003C3D10"/>
    <w:rsid w:val="003E6BC4"/>
    <w:rsid w:val="003F2E21"/>
    <w:rsid w:val="0040116F"/>
    <w:rsid w:val="00446538"/>
    <w:rsid w:val="004957DF"/>
    <w:rsid w:val="004B4032"/>
    <w:rsid w:val="004D2867"/>
    <w:rsid w:val="004E2A7E"/>
    <w:rsid w:val="00503AEE"/>
    <w:rsid w:val="00564677"/>
    <w:rsid w:val="005653AA"/>
    <w:rsid w:val="005B648A"/>
    <w:rsid w:val="0060163D"/>
    <w:rsid w:val="006254CF"/>
    <w:rsid w:val="006356CE"/>
    <w:rsid w:val="006655DD"/>
    <w:rsid w:val="00691DE2"/>
    <w:rsid w:val="006A14C7"/>
    <w:rsid w:val="006E3F80"/>
    <w:rsid w:val="00703709"/>
    <w:rsid w:val="00770A74"/>
    <w:rsid w:val="007B18B7"/>
    <w:rsid w:val="007D73A9"/>
    <w:rsid w:val="007F4B86"/>
    <w:rsid w:val="00837286"/>
    <w:rsid w:val="00873158"/>
    <w:rsid w:val="008855EF"/>
    <w:rsid w:val="008902E1"/>
    <w:rsid w:val="008D5F9F"/>
    <w:rsid w:val="008E4BA8"/>
    <w:rsid w:val="0092102E"/>
    <w:rsid w:val="009331F7"/>
    <w:rsid w:val="009B75F8"/>
    <w:rsid w:val="00A27985"/>
    <w:rsid w:val="00A7686F"/>
    <w:rsid w:val="00A90B4B"/>
    <w:rsid w:val="00AA4C17"/>
    <w:rsid w:val="00AC6567"/>
    <w:rsid w:val="00AD0247"/>
    <w:rsid w:val="00B555F4"/>
    <w:rsid w:val="00B76513"/>
    <w:rsid w:val="00BA17E4"/>
    <w:rsid w:val="00BF577C"/>
    <w:rsid w:val="00C02D31"/>
    <w:rsid w:val="00C110BF"/>
    <w:rsid w:val="00C14684"/>
    <w:rsid w:val="00C24704"/>
    <w:rsid w:val="00C4138A"/>
    <w:rsid w:val="00C53794"/>
    <w:rsid w:val="00C57007"/>
    <w:rsid w:val="00C71431"/>
    <w:rsid w:val="00CA2A9B"/>
    <w:rsid w:val="00CA6FBA"/>
    <w:rsid w:val="00CD347D"/>
    <w:rsid w:val="00CD3BB1"/>
    <w:rsid w:val="00CD4B5B"/>
    <w:rsid w:val="00D074B3"/>
    <w:rsid w:val="00D63249"/>
    <w:rsid w:val="00D857F6"/>
    <w:rsid w:val="00D917E4"/>
    <w:rsid w:val="00DC10DC"/>
    <w:rsid w:val="00DF448D"/>
    <w:rsid w:val="00E574D8"/>
    <w:rsid w:val="00E82CF4"/>
    <w:rsid w:val="00E91B04"/>
    <w:rsid w:val="00EE021A"/>
    <w:rsid w:val="00EF10C7"/>
    <w:rsid w:val="00F10BD0"/>
    <w:rsid w:val="00F346A3"/>
    <w:rsid w:val="00F6586B"/>
    <w:rsid w:val="00F9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9CDD"/>
  <w15:chartTrackingRefBased/>
  <w15:docId w15:val="{C53089B4-6A59-413E-93E7-DDEA37B1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3A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985"/>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A27985"/>
  </w:style>
  <w:style w:type="paragraph" w:styleId="a5">
    <w:name w:val="footer"/>
    <w:basedOn w:val="a"/>
    <w:link w:val="a6"/>
    <w:uiPriority w:val="99"/>
    <w:unhideWhenUsed/>
    <w:rsid w:val="00A27985"/>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A27985"/>
  </w:style>
  <w:style w:type="character" w:styleId="a7">
    <w:name w:val="Hyperlink"/>
    <w:basedOn w:val="a0"/>
    <w:uiPriority w:val="99"/>
    <w:unhideWhenUsed/>
    <w:rsid w:val="006A14C7"/>
    <w:rPr>
      <w:color w:val="0563C1" w:themeColor="hyperlink"/>
      <w:u w:val="single"/>
    </w:rPr>
  </w:style>
  <w:style w:type="character" w:styleId="a8">
    <w:name w:val="Unresolved Mention"/>
    <w:basedOn w:val="a0"/>
    <w:uiPriority w:val="99"/>
    <w:semiHidden/>
    <w:unhideWhenUsed/>
    <w:rsid w:val="006A14C7"/>
    <w:rPr>
      <w:color w:val="605E5C"/>
      <w:shd w:val="clear" w:color="auto" w:fill="E1DFDD"/>
    </w:rPr>
  </w:style>
  <w:style w:type="character" w:styleId="a9">
    <w:name w:val="FollowedHyperlink"/>
    <w:basedOn w:val="a0"/>
    <w:uiPriority w:val="99"/>
    <w:semiHidden/>
    <w:unhideWhenUsed/>
    <w:rsid w:val="002D1F9F"/>
    <w:rPr>
      <w:color w:val="954F72" w:themeColor="followedHyperlink"/>
      <w:u w:val="single"/>
    </w:rPr>
  </w:style>
  <w:style w:type="paragraph" w:styleId="aa">
    <w:name w:val="List Paragraph"/>
    <w:basedOn w:val="a"/>
    <w:uiPriority w:val="34"/>
    <w:qFormat/>
    <w:rsid w:val="00F10BD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22782">
      <w:bodyDiv w:val="1"/>
      <w:marLeft w:val="0"/>
      <w:marRight w:val="0"/>
      <w:marTop w:val="0"/>
      <w:marBottom w:val="0"/>
      <w:divBdr>
        <w:top w:val="none" w:sz="0" w:space="0" w:color="auto"/>
        <w:left w:val="none" w:sz="0" w:space="0" w:color="auto"/>
        <w:bottom w:val="none" w:sz="0" w:space="0" w:color="auto"/>
        <w:right w:val="none" w:sz="0" w:space="0" w:color="auto"/>
      </w:divBdr>
    </w:div>
    <w:div w:id="8888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СИЗ</dc:creator>
  <cp:keywords/>
  <dc:description/>
  <cp:lastModifiedBy>Ассоциация СИЗ</cp:lastModifiedBy>
  <cp:revision>3</cp:revision>
  <dcterms:created xsi:type="dcterms:W3CDTF">2025-02-05T07:30:00Z</dcterms:created>
  <dcterms:modified xsi:type="dcterms:W3CDTF">2025-02-05T07:48:00Z</dcterms:modified>
</cp:coreProperties>
</file>