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8" w:rsidRPr="00865B21" w:rsidRDefault="006F4828" w:rsidP="006F482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F4828" w:rsidRPr="00865B21" w:rsidRDefault="006F4828" w:rsidP="006F482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6F4828" w:rsidRPr="00865B21" w:rsidRDefault="006F4828" w:rsidP="006F4828">
      <w:pPr>
        <w:tabs>
          <w:tab w:val="left" w:pos="8931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«Защита населения  и территории Партизанского городского округа от чрезвычайных ситуаций» </w:t>
      </w:r>
    </w:p>
    <w:p w:rsidR="006F4828" w:rsidRPr="00AA153F" w:rsidRDefault="006F4828" w:rsidP="006F482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</w:p>
    <w:p w:rsidR="006F4828" w:rsidRPr="00865B21" w:rsidRDefault="006F4828" w:rsidP="006F482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>ПОДПРОГРАММА 1</w:t>
      </w:r>
    </w:p>
    <w:p w:rsidR="006F4828" w:rsidRPr="00865B21" w:rsidRDefault="006F4828" w:rsidP="006F4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«Обеспечение организации гражданской обороны,  предупреждение и ликвидация последствий чрезвычайных ситуаций природного и техногенного характера</w:t>
      </w:r>
      <w:r w:rsidR="00AE783A">
        <w:rPr>
          <w:rFonts w:ascii="Times New Roman" w:eastAsia="Calibri" w:hAnsi="Times New Roman" w:cs="Times New Roman"/>
          <w:sz w:val="28"/>
          <w:szCs w:val="28"/>
        </w:rPr>
        <w:t xml:space="preserve"> на территории Партизанского городского округа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6F4828" w:rsidRPr="00A31D62" w:rsidRDefault="006F4828" w:rsidP="006F482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от 17.01.2025 г. № 91-па)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ПАСПОРТ ПОДПРОГРАММЫ  1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6F4828" w:rsidRPr="00865B21" w:rsidTr="00B13347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МКУ «ЕДДС, ГЗ ПГО»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828" w:rsidRPr="00865B21" w:rsidTr="00B13347">
        <w:trPr>
          <w:trHeight w:val="46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отдел строительства управления жилищно-коммунального комплекса администрации ПГО.</w:t>
            </w:r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6F4828" w:rsidRPr="00865B21" w:rsidRDefault="006F4828" w:rsidP="00B13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с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нижение рисков и повышение уровня защиты населения и территории Партизанского городского округа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опасностей, возникающих при военных конфликтах или вследствие этих конфликтов и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 природного и техногенного характера;</w:t>
            </w:r>
          </w:p>
          <w:p w:rsidR="006F4828" w:rsidRPr="00865B21" w:rsidRDefault="006F4828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работы Единой дежурно - диспетчерской службы учреждения, аппаратно-программного комплекса «Безопасный город» и системы оповещения об угрозе ЧС;</w:t>
            </w:r>
          </w:p>
          <w:p w:rsidR="006F4828" w:rsidRPr="00865B21" w:rsidRDefault="006F4828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улучшение учебно-материальной базы курсов гражданской обороны для всестороннего обучения категорий руководителей и населения городского округа.</w:t>
            </w:r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Задачи подпрограммы    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1. Всестороннее обеспечение мероприятий по поддержанию в готовности сил и средств Партизанского городского  звена Приморской территориальной подсистемы РСЧС к действиям по предназначению, совершенствование материально - технической базы.</w:t>
            </w:r>
          </w:p>
          <w:p w:rsidR="006F4828" w:rsidRPr="00865B21" w:rsidRDefault="006F4828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2. Систематическая работа по подготовке, пропаганде и информированию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      </w:r>
          </w:p>
          <w:p w:rsidR="006F4828" w:rsidRPr="00865B21" w:rsidRDefault="006F4828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3. Усиление технической оснащенности Единой дежурно-диспетчерской службы учреждения, развитие аппаратно-программного комплекса «Безопасный город», повышение уровня готовности ЕДДС к действиям по предназначению. </w:t>
            </w:r>
          </w:p>
          <w:p w:rsidR="006F4828" w:rsidRPr="00865B21" w:rsidRDefault="006F4828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4. Обеспечение максимального охвата населения оповещением об угрозе возникновения (возникновении) чрезвычайных ситуаций</w:t>
            </w:r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6F4828" w:rsidRPr="00865B21" w:rsidRDefault="006F4828" w:rsidP="00B133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приобретенных учебно-материальных сре</w:t>
            </w:r>
            <w:proofErr w:type="gramStart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я оснащения курсов гражданской бороны</w:t>
            </w:r>
            <w:r w:rsidRPr="00865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F4828" w:rsidRPr="00865B21" w:rsidRDefault="006F4828" w:rsidP="00B13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ситуаций;</w:t>
            </w:r>
          </w:p>
          <w:p w:rsidR="006F4828" w:rsidRPr="00865B21" w:rsidRDefault="006F4828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объем приобретенных сре</w:t>
            </w:r>
            <w:proofErr w:type="gramStart"/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и повышения технической оснащенности ЕДДС; </w:t>
            </w:r>
          </w:p>
          <w:p w:rsidR="006F4828" w:rsidRPr="00865B21" w:rsidRDefault="006F4828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Этапы и сроки реализации подпрограммы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реализуется в один этап в течение 2025 - 2030 годов.</w:t>
            </w:r>
          </w:p>
        </w:tc>
      </w:tr>
      <w:tr w:rsidR="006F4828" w:rsidRPr="00865B21" w:rsidTr="00B13347">
        <w:trPr>
          <w:trHeight w:val="12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подпрограммы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бюджетных ассигнований местного бюджета  на реализацию  Подпрограммы  1 составляет 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AE78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49 1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AE78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AE78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199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AE78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числе:</w:t>
            </w:r>
            <w:r w:rsidRPr="00865B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2025 год  - 22 </w:t>
            </w:r>
            <w:r w:rsidR="00AE783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7 </w:t>
            </w:r>
            <w:r w:rsidR="00AE783A">
              <w:rPr>
                <w:rFonts w:ascii="Times New Roman" w:eastAsia="Calibri" w:hAnsi="Times New Roman" w:cs="Times New Roman"/>
                <w:sz w:val="28"/>
                <w:szCs w:val="28"/>
              </w:rPr>
              <w:t>739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E783A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 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2026 год  - 23 </w:t>
            </w:r>
            <w:r w:rsidR="00AE783A">
              <w:rPr>
                <w:rFonts w:ascii="Times New Roman" w:eastAsia="Calibri" w:hAnsi="Times New Roman" w:cs="Times New Roman"/>
                <w:sz w:val="28"/>
                <w:szCs w:val="28"/>
              </w:rPr>
              <w:t>087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E78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97,28 рублей; </w:t>
            </w:r>
          </w:p>
          <w:p w:rsidR="006F4828" w:rsidRPr="00865B21" w:rsidRDefault="006F4828" w:rsidP="00B13347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 - 24 552 234,81 рублей; </w:t>
            </w:r>
          </w:p>
          <w:p w:rsidR="006F4828" w:rsidRPr="00865B21" w:rsidRDefault="006F4828" w:rsidP="00B13347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 - 25 423 140,22 рублей; </w:t>
            </w:r>
          </w:p>
          <w:p w:rsidR="006F4828" w:rsidRPr="00865B21" w:rsidRDefault="006F4828" w:rsidP="00B13347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2029 год – 26 395 465,06 рублей;</w:t>
            </w:r>
          </w:p>
          <w:p w:rsidR="006F4828" w:rsidRPr="00865B21" w:rsidRDefault="006F4828" w:rsidP="00B13347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2030 год - 27 481 623,00 рублей;</w:t>
            </w:r>
          </w:p>
          <w:p w:rsidR="006F4828" w:rsidRPr="00865B21" w:rsidRDefault="006F4828" w:rsidP="00B13347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 в объеме муниципального задания на 2025-2030 годы:</w:t>
            </w:r>
          </w:p>
          <w:p w:rsidR="006F4828" w:rsidRPr="00865B21" w:rsidRDefault="006F4828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населения городского округа оповещаемого в установленные нормативами сроки при угрозе или возникновении ЧС в общем количестве населения городского округа – 100%;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совершенствование системы подготовки руководящего состава нештатных аварийно-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спасательных формирований и неработающего населения городского населения в области гражданской обороны;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повышение уровня устойчивого функционирования информационн</w:t>
            </w:r>
            <w:proofErr w:type="gramStart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телекоммуникационной инфраструктуры единой дежурно-диспетчерской службы в единой системе (112) вызова экстренных служб  городского округа.</w:t>
            </w:r>
            <w:r w:rsidRPr="00865B21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  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u w:val="single"/>
              </w:rPr>
            </w:pPr>
          </w:p>
        </w:tc>
      </w:tr>
    </w:tbl>
    <w:p w:rsidR="006F4828" w:rsidRPr="00865B21" w:rsidRDefault="006F4828" w:rsidP="006F4828">
      <w:pPr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ПОДПРОГРАММЫ 1 И ПРОГНОЗ ЕЕ РАЗВИТИЯ</w:t>
      </w:r>
    </w:p>
    <w:p w:rsidR="006F4828" w:rsidRPr="00865B21" w:rsidRDefault="006F4828" w:rsidP="006F4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 роль в последнее время приобретают вопросы ведения территориальной обороны, гражданской обороны и защиты населения и территорий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</w:t>
      </w: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B21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происшествиями на воде, а также техногенные аварии являются основными источниками чрезвычайных ситуаций и представляют существенную угрозу для безопасности населения, экономики и, как следствие, для устойчивого развития и обеспечения безопасности городского округа.</w:t>
      </w:r>
      <w:proofErr w:type="gramEnd"/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B21">
        <w:rPr>
          <w:rFonts w:ascii="Times New Roman" w:hAnsi="Times New Roman" w:cs="Times New Roman"/>
          <w:sz w:val="28"/>
          <w:szCs w:val="28"/>
        </w:rPr>
        <w:t>Анализ причин, от которых гибнут люди, как в результате пожаров, так и на водных объектах, убедительно показывает, что предупредить их возможно, опираясь на средства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проводить эвакуацию, развертывание и оснащение подвижных спасательных постов на наиболее опасных для жизни людей направлениях</w:t>
      </w:r>
      <w:proofErr w:type="gramEnd"/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lastRenderedPageBreak/>
        <w:t xml:space="preserve">На координацию совместных действий ведомственных дежурно - диспетчерских служб экстренных оперативных служб и организаций (объектов), обеспечение оперативного управления силами и средствами Партизанского городского звена Приморской территориальной подсистемы РСЧС направлены деятельность Единой дежурно-диспетчерской службы учреждения (далее – ЕДДС). 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ЕДДС в пределах своих полномочий взаимодействует с 12 дежурно-диспетчерскими службами, экстренными оперативными службами и организациями (объектами) по вопросам сбора, обработки и обмена информацией о чрезвычайных ситуациях природного и техногенного характера. ЕДДС осуществляет приём и передачу сигналов оповещения гражданской обороны от вышестоящих органов управления, сигналов на изменение режимов функционирования, прием сообщений о ЧС (происшествиях) от населения и организаций и оперативное доведение данной информации до соответствующих ДДС экстренных оперативных служб и организаций.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Анализ повседневной деятельности ЕДДС, её функционирование в условиях рисков техногенных и природных происшествий, а также требования законодательства приводят к необходимости усовершенствования и обновления технического оснащения ЕДДС учреждения, что позволит повысить эффективность работы. Развитие городского сегмента АПК «Безопасный город» позволит повысить оперативность реагирования на возникновение правонарушений и чрезвычайных ситуаций, усилить эффективность совместных действий экстренных оперативных служб. В итоге развитие ЕДДС и городского сегмента АПК «Безопасный город» будут способствовать снижению влияния последствий ЧС на жизнедеятельность городского округа снижению возможного экономического ущерба от ЧС. Обозначенные направления и проблемы, а также практика и накопленный за последние годы опыт выполнения задач по обеспечению безопасности жизнедеятельности </w:t>
      </w:r>
      <w:r w:rsidRPr="00865B21">
        <w:rPr>
          <w:rFonts w:ascii="Times New Roman" w:hAnsi="Times New Roman" w:cs="Times New Roman"/>
          <w:sz w:val="28"/>
          <w:szCs w:val="28"/>
        </w:rPr>
        <w:lastRenderedPageBreak/>
        <w:t>населения позволяют сделать выводы о необходимости продолжения реализации комплексного подхода в этой работе.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 курсов гражданской обороны  необходимыми помещением для проведения занятий, техническим оборудованием, специальной обучающей литературой, наглядными пособиями, повысит уровень подготовки и повышению квалификации руководителей предприятий, специалистов гражданской обороны, руководителей нештатных формирований и неработающего населения на более высокий уровень в области защиты от чрезвычайных ситуаций природного и техногенного характера. 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привлечением бюджетных ресурсов, что обуславливает необходимость разработки и принятия данной Подпрограммы</w:t>
      </w:r>
      <w:proofErr w:type="gramStart"/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828" w:rsidRPr="00865B21" w:rsidRDefault="006F4828" w:rsidP="006F48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ПОДПРОГРАММЫ 1, ЦЕЛИ И ЗАДАЧИ ПОДПРОГРАММЫ 1</w:t>
      </w:r>
    </w:p>
    <w:p w:rsidR="006F4828" w:rsidRPr="00865B21" w:rsidRDefault="006F4828" w:rsidP="006F482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Основными приоритетами Подпрограммы  1 являются: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>- сокращение сроков реагирования сил и средств Партизанского городского звена Приморской территориальной подсистемы РСЧС для защиты людей и имущества городского округа в случае ЧС до 2 часов;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последовательное обеспечение мероприятий по оснащению учебно-материальной базы курсов гражданской обороны и увеличения числа учебно-консультационных пунктов для  более </w:t>
      </w:r>
      <w:r w:rsidRPr="00865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подготовки, переподготовки и повышения  квалификации должностных лиц, руководителей, специалистов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обучения неработающего населения в области гражданской обороны, защиты от чрезвычайных ситуаций. 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Целью Подпрограммы 1 яв</w:t>
      </w:r>
      <w:r w:rsidRPr="00D455C8">
        <w:rPr>
          <w:rFonts w:ascii="Times New Roman" w:eastAsia="Calibri" w:hAnsi="Times New Roman" w:cs="Times New Roman"/>
          <w:sz w:val="28"/>
          <w:szCs w:val="28"/>
        </w:rPr>
        <w:t>ля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ются: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рисков и повышение уровня защиты населения и территории Партизанского городского округа от чрезвычайных ситуаций природного и техногенного характера;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работы Единой дежурно - диспетчерской службы учреждения, городского сегмента АПК «Безопасный город» и системы оповещения об угрозе ЧС.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Для достижения данных целей предусматривается решение следующих основных задач: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1) Всестороннее обеспечение мероприятий по поддержанию в готовности сил и средств Партизанского городского звена Приморской территориальной подсистемы РСЧС к действиям по предназначению, совершенствование материально-технической базы.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2)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3) Усиление технической оснащенности Единой дежурно - диспетчерской службы учреждения, развитие городского сегмента АПК «Безопасный город», повышение уровня готовности ЕДДС к действиям по предназначению.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4) Обеспечение максимального охвата населения оповещением об угрозе возникновения (возникновении) чрезвычайных ситуаций.</w:t>
      </w:r>
    </w:p>
    <w:p w:rsidR="006F4828" w:rsidRPr="00865B21" w:rsidRDefault="006F4828" w:rsidP="006F4828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(ИНДИКАТОРЫ) </w:t>
      </w:r>
      <w:proofErr w:type="gramStart"/>
      <w:r w:rsidRPr="00865B21">
        <w:rPr>
          <w:rFonts w:ascii="Times New Roman" w:eastAsia="Calibri" w:hAnsi="Times New Roman" w:cs="Times New Roman"/>
          <w:b/>
          <w:sz w:val="28"/>
          <w:szCs w:val="28"/>
        </w:rPr>
        <w:t>ПОДПРОГРАММЫ  1</w:t>
      </w:r>
      <w:proofErr w:type="gramEnd"/>
    </w:p>
    <w:p w:rsidR="006F4828" w:rsidRPr="00865B21" w:rsidRDefault="006F4828" w:rsidP="006F48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Перечень показателей (индикаторов) Подпрограммы 1 с расшифровкой плановых значений по годам реализации представлены в приложении № 3 к настоящей муниципальной программе.</w:t>
      </w:r>
    </w:p>
    <w:p w:rsidR="006F4828" w:rsidRPr="00865B21" w:rsidRDefault="006F4828" w:rsidP="006F48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ПЕРЕЧЕНЬ МЕРОПРИЯТИЙ ПОДПРОГРАММЫ 1</w:t>
      </w:r>
    </w:p>
    <w:p w:rsidR="006F4828" w:rsidRPr="00865B21" w:rsidRDefault="006F4828" w:rsidP="006F482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И ПЛАН ИХ РЕАЛИЗАЦИИ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мероприятий, сроки и ожидаемые результаты их реализации указаны в приложении № 4 к настоящей муниципальной программе.</w:t>
      </w:r>
    </w:p>
    <w:p w:rsidR="006F4828" w:rsidRPr="00865B21" w:rsidRDefault="006F4828" w:rsidP="006F4828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. МЕХАНИЗМ РЕАЛИЗАЦИИ ПОДПРОГРАММЫ 1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Механизм реализации Подпрограммы 1 основан на обеспечении достижения запланированных результатов, установленных в Подпрограмме 1 показателей в рамках, выделяемых из местного бюджета средств путем последовательного выполнения предусмотренных Подпрограммой 1 мероприятий.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Подпрограммы 1 является МКУ «ЕДДС, ГЗ ПГО.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Реализация Подпрограммы 1 осуществляется на основе: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условий, порядка и правил, утвержденных федеральными, краевыми и муниципальными правовыми актами;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-муниципальных контрактов, заключенных муниципальным заказчиком в соответствии Федеральным </w:t>
      </w:r>
      <w:hyperlink r:id="rId5" w:history="1">
        <w:r w:rsidRPr="00865B2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обеспечивает разработку Подпрограммы 1 в установленном порядке;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с учетом выделяемых на реализацию Подпрограммы 1 финансовых средств ежегодно уточняет целевые показатели и затраты по подпрограммным  мероприятиям, механизм реализации программы и состав ее исполнителей;</w:t>
      </w:r>
    </w:p>
    <w:p w:rsidR="006F4828" w:rsidRPr="00865B21" w:rsidRDefault="006F4828" w:rsidP="006F48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проводит оценку эффективности реализации Подпрограммы 1 в годовом отчете;</w:t>
      </w:r>
    </w:p>
    <w:p w:rsidR="006F4828" w:rsidRPr="00865B21" w:rsidRDefault="006F4828" w:rsidP="006F48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подготавливает годовой отчет о ходе реализации Подпрограммы 1.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ПОДПРОГРАММЫ 1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Подпрограммы 1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 представлена в приложении № 5 к настоящей муниципальной программе.</w:t>
      </w:r>
    </w:p>
    <w:p w:rsidR="006F4828" w:rsidRPr="00865B21" w:rsidRDefault="006F4828" w:rsidP="006F48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СРОКИ И ЭТАПЫ РЕАЛИЗАЦИИ ПОДПРОГРАММЫ 1</w:t>
      </w:r>
      <w:r w:rsidRPr="00865B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4828" w:rsidRPr="00865B21" w:rsidRDefault="006F4828" w:rsidP="006F482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Подпрограмма 1  реализуется в течение 2025 – 2030 годов в один этап.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___________________</w:t>
      </w:r>
    </w:p>
    <w:p w:rsidR="006F4828" w:rsidRPr="00865B21" w:rsidRDefault="006F4828" w:rsidP="006F4828">
      <w:pPr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2223D0" w:rsidRDefault="002223D0"/>
    <w:sectPr w:rsidR="002223D0" w:rsidSect="00D455C8">
      <w:headerReference w:type="default" r:id="rId6"/>
      <w:headerReference w:type="first" r:id="rId7"/>
      <w:footerReference w:type="first" r:id="rId8"/>
      <w:pgSz w:w="11906" w:h="16838"/>
      <w:pgMar w:top="238" w:right="851" w:bottom="709" w:left="1701" w:header="56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636820"/>
      <w:docPartObj>
        <w:docPartGallery w:val="Page Numbers (Bottom of Page)"/>
        <w:docPartUnique/>
      </w:docPartObj>
    </w:sdtPr>
    <w:sdtEndPr/>
    <w:sdtContent>
      <w:p w:rsidR="00D455C8" w:rsidRDefault="00AE78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55C8" w:rsidRDefault="00AE783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4"/>
      <w:docPartObj>
        <w:docPartGallery w:val="Page Numbers (Top of Page)"/>
        <w:docPartUnique/>
      </w:docPartObj>
    </w:sdtPr>
    <w:sdtEndPr/>
    <w:sdtContent>
      <w:p w:rsidR="00676E45" w:rsidRDefault="00AE78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76E45" w:rsidRDefault="00AE78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5"/>
      <w:docPartObj>
        <w:docPartGallery w:val="Page Numbers (Top of Page)"/>
        <w:docPartUnique/>
      </w:docPartObj>
    </w:sdtPr>
    <w:sdtEndPr/>
    <w:sdtContent>
      <w:p w:rsidR="00676E45" w:rsidRDefault="00AE783A">
        <w:pPr>
          <w:pStyle w:val="a3"/>
          <w:jc w:val="center"/>
        </w:pPr>
      </w:p>
    </w:sdtContent>
  </w:sdt>
  <w:p w:rsidR="00676E45" w:rsidRDefault="00AE78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8"/>
    <w:rsid w:val="002223D0"/>
    <w:rsid w:val="006F4828"/>
    <w:rsid w:val="00A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828"/>
  </w:style>
  <w:style w:type="paragraph" w:styleId="a5">
    <w:name w:val="footer"/>
    <w:basedOn w:val="a"/>
    <w:link w:val="a6"/>
    <w:uiPriority w:val="99"/>
    <w:unhideWhenUsed/>
    <w:rsid w:val="006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828"/>
  </w:style>
  <w:style w:type="paragraph" w:styleId="a5">
    <w:name w:val="footer"/>
    <w:basedOn w:val="a"/>
    <w:link w:val="a6"/>
    <w:uiPriority w:val="99"/>
    <w:unhideWhenUsed/>
    <w:rsid w:val="006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6FA2FAF109ED6ADE5EA168FEEE702B0A16D7C967CA10EB3FC974A0F3E4cAG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2025-01-22T03:04:00Z</dcterms:created>
  <dcterms:modified xsi:type="dcterms:W3CDTF">2025-01-22T03:41:00Z</dcterms:modified>
</cp:coreProperties>
</file>