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8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E07CFC" w:rsidTr="00701788">
        <w:trPr>
          <w:trHeight w:val="1833"/>
        </w:trPr>
        <w:tc>
          <w:tcPr>
            <w:tcW w:w="4678" w:type="dxa"/>
          </w:tcPr>
          <w:p w:rsidR="00E07CFC" w:rsidRPr="0075668A" w:rsidRDefault="00E07CFC" w:rsidP="0075668A">
            <w:pPr>
              <w:pStyle w:val="ConsPlusNormal"/>
              <w:ind w:left="-392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68A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E07CFC" w:rsidRPr="0075668A" w:rsidRDefault="00E07CFC" w:rsidP="0075668A">
            <w:pPr>
              <w:pStyle w:val="ConsPlusNormal"/>
              <w:ind w:left="-3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68A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E07CFC" w:rsidRDefault="00E07CFC" w:rsidP="0075668A">
            <w:pPr>
              <w:pStyle w:val="ConsPlusNormal"/>
              <w:ind w:left="-3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68A">
              <w:rPr>
                <w:rFonts w:ascii="Times New Roman" w:hAnsi="Times New Roman" w:cs="Times New Roman"/>
                <w:sz w:val="26"/>
                <w:szCs w:val="26"/>
              </w:rPr>
              <w:t>Партизанского городского округа</w:t>
            </w:r>
          </w:p>
          <w:p w:rsidR="00677F09" w:rsidRPr="00677F09" w:rsidRDefault="00677F09" w:rsidP="0075668A">
            <w:pPr>
              <w:pStyle w:val="ConsPlusNormal"/>
              <w:ind w:left="-392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77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 03 октября 2023 г. № 1527-па</w:t>
            </w:r>
          </w:p>
          <w:p w:rsidR="0073684A" w:rsidRDefault="0073684A" w:rsidP="0075668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CFC" w:rsidRDefault="00E07CFC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</w:p>
    <w:p w:rsidR="00C47E58" w:rsidRPr="0075668A" w:rsidRDefault="00C47E58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E07CFC" w:rsidRPr="0075668A" w:rsidRDefault="00E07CFC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668A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муниципального казенного учреждения </w:t>
      </w:r>
    </w:p>
    <w:p w:rsidR="00F710A5" w:rsidRDefault="00E07CFC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668A">
        <w:rPr>
          <w:rFonts w:ascii="Times New Roman" w:hAnsi="Times New Roman" w:cs="Times New Roman"/>
          <w:b w:val="0"/>
          <w:sz w:val="28"/>
          <w:szCs w:val="28"/>
        </w:rPr>
        <w:t>«Архив Партизанского городского округа»</w:t>
      </w:r>
    </w:p>
    <w:p w:rsidR="0073684A" w:rsidRPr="0075668A" w:rsidRDefault="00A16E08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710A5">
        <w:rPr>
          <w:rFonts w:ascii="Times New Roman" w:hAnsi="Times New Roman" w:cs="Times New Roman"/>
          <w:b w:val="0"/>
          <w:sz w:val="28"/>
          <w:szCs w:val="28"/>
        </w:rPr>
        <w:t>ред. от 19.09.2024г.)</w:t>
      </w:r>
      <w:r w:rsidR="00E07CFC" w:rsidRPr="007566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7CFC" w:rsidRPr="0075668A" w:rsidRDefault="00E07CFC" w:rsidP="00E07C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47E58" w:rsidRPr="0075668A" w:rsidRDefault="00C47E58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Примерное положение об оплате труда</w:t>
      </w:r>
      <w:r w:rsidR="00D0527F" w:rsidRPr="0075668A">
        <w:rPr>
          <w:rFonts w:ascii="Times New Roman" w:hAnsi="Times New Roman" w:cs="Times New Roman"/>
          <w:sz w:val="28"/>
          <w:szCs w:val="28"/>
        </w:rPr>
        <w:t xml:space="preserve"> работников муниципального казенного учреждения «Архив Партизанского городского округа» </w:t>
      </w:r>
      <w:r w:rsidRPr="0075668A">
        <w:rPr>
          <w:rFonts w:ascii="Times New Roman" w:hAnsi="Times New Roman" w:cs="Times New Roman"/>
          <w:sz w:val="28"/>
          <w:szCs w:val="28"/>
        </w:rPr>
        <w:t>(далее - Положение, р</w:t>
      </w:r>
      <w:r w:rsidR="00E07CFC" w:rsidRPr="0075668A">
        <w:rPr>
          <w:rFonts w:ascii="Times New Roman" w:hAnsi="Times New Roman" w:cs="Times New Roman"/>
          <w:sz w:val="28"/>
          <w:szCs w:val="28"/>
        </w:rPr>
        <w:t>аботники учреждения, учреждение</w:t>
      </w:r>
      <w:r w:rsidR="00C91041">
        <w:rPr>
          <w:rFonts w:ascii="Times New Roman" w:hAnsi="Times New Roman" w:cs="Times New Roman"/>
          <w:sz w:val="28"/>
          <w:szCs w:val="28"/>
        </w:rPr>
        <w:t xml:space="preserve">) </w:t>
      </w:r>
      <w:r w:rsidR="00C91041" w:rsidRPr="00C91041">
        <w:rPr>
          <w:rFonts w:ascii="Times New Roman" w:hAnsi="Times New Roman" w:cs="Times New Roman"/>
          <w:sz w:val="28"/>
          <w:szCs w:val="28"/>
        </w:rPr>
        <w:t>разработано в соответствии с Бюджетным кодексом Российской Федерации, Трудовым кодексом Российской Федерации</w:t>
      </w:r>
      <w:r w:rsidR="00C91041">
        <w:rPr>
          <w:rFonts w:ascii="Times New Roman" w:hAnsi="Times New Roman" w:cs="Times New Roman"/>
          <w:sz w:val="28"/>
          <w:szCs w:val="28"/>
        </w:rPr>
        <w:t>,</w:t>
      </w:r>
      <w:r w:rsidR="00C91041" w:rsidRPr="00C91041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C91041">
        <w:rPr>
          <w:rFonts w:ascii="Times New Roman" w:hAnsi="Times New Roman" w:cs="Times New Roman"/>
          <w:sz w:val="28"/>
          <w:szCs w:val="28"/>
        </w:rPr>
        <w:t>м</w:t>
      </w:r>
      <w:r w:rsidR="00C91041" w:rsidRPr="00C910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91041">
        <w:rPr>
          <w:rFonts w:ascii="Times New Roman" w:hAnsi="Times New Roman" w:cs="Times New Roman"/>
          <w:sz w:val="28"/>
          <w:szCs w:val="28"/>
        </w:rPr>
        <w:t>ом</w:t>
      </w:r>
      <w:r w:rsidR="00C91041" w:rsidRPr="00C91041">
        <w:rPr>
          <w:rFonts w:ascii="Times New Roman" w:hAnsi="Times New Roman" w:cs="Times New Roman"/>
          <w:sz w:val="28"/>
          <w:szCs w:val="28"/>
        </w:rPr>
        <w:t xml:space="preserve"> от 22.10.2004</w:t>
      </w:r>
      <w:r w:rsidR="00C91041">
        <w:rPr>
          <w:rFonts w:ascii="Times New Roman" w:hAnsi="Times New Roman" w:cs="Times New Roman"/>
          <w:sz w:val="28"/>
          <w:szCs w:val="28"/>
        </w:rPr>
        <w:t xml:space="preserve"> N 125-ФЗ (ред. от 28.12.2022) «</w:t>
      </w:r>
      <w:r w:rsidR="00C91041" w:rsidRPr="00C91041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C91041">
        <w:rPr>
          <w:rFonts w:ascii="Times New Roman" w:hAnsi="Times New Roman" w:cs="Times New Roman"/>
          <w:sz w:val="28"/>
          <w:szCs w:val="28"/>
        </w:rPr>
        <w:t>»,</w:t>
      </w:r>
      <w:r w:rsidR="00336971" w:rsidRPr="00336971">
        <w:t xml:space="preserve"> </w:t>
      </w:r>
      <w:r w:rsidR="00336971" w:rsidRPr="00336971">
        <w:rPr>
          <w:rFonts w:ascii="Times New Roman" w:hAnsi="Times New Roman" w:cs="Times New Roman"/>
          <w:sz w:val="28"/>
          <w:szCs w:val="28"/>
        </w:rPr>
        <w:t>государственными гарантиями по оплате труда, другими законодательными и иными нормативными правовыми актами Российской Федерации, Приморского</w:t>
      </w:r>
      <w:proofErr w:type="gramEnd"/>
      <w:r w:rsidR="00336971" w:rsidRPr="00336971">
        <w:rPr>
          <w:rFonts w:ascii="Times New Roman" w:hAnsi="Times New Roman" w:cs="Times New Roman"/>
          <w:sz w:val="28"/>
          <w:szCs w:val="28"/>
        </w:rPr>
        <w:t xml:space="preserve"> края, </w:t>
      </w:r>
      <w:proofErr w:type="gramStart"/>
      <w:r w:rsidR="00336971" w:rsidRPr="00336971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="00336971" w:rsidRPr="00336971">
        <w:rPr>
          <w:rFonts w:ascii="Times New Roman" w:hAnsi="Times New Roman" w:cs="Times New Roman"/>
          <w:sz w:val="28"/>
          <w:szCs w:val="28"/>
        </w:rPr>
        <w:t xml:space="preserve"> вопросы оплаты труда.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1.2. Настоящее Положение регулирует:</w:t>
      </w:r>
    </w:p>
    <w:p w:rsidR="00782B60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работников </w:t>
      </w:r>
      <w:r w:rsidR="00D0527F" w:rsidRPr="0075668A">
        <w:rPr>
          <w:rFonts w:ascii="Times New Roman" w:hAnsi="Times New Roman" w:cs="Times New Roman"/>
          <w:sz w:val="28"/>
          <w:szCs w:val="28"/>
        </w:rPr>
        <w:t>учреждения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C47E58" w:rsidRPr="0075668A" w:rsidRDefault="00D53C29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учреждения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за счет средств бюджета Партизанского городского округа</w:t>
      </w:r>
      <w:r w:rsidR="00C47E58" w:rsidRPr="0075668A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учреждения </w:t>
      </w:r>
      <w:r w:rsidR="009739CD" w:rsidRPr="00350771">
        <w:rPr>
          <w:rFonts w:ascii="Times New Roman" w:eastAsia="Calibri" w:hAnsi="Times New Roman"/>
          <w:sz w:val="28"/>
          <w:szCs w:val="28"/>
          <w:lang w:eastAsia="en-US"/>
        </w:rPr>
        <w:t>(без учета премий и иных выплат стимулирующего выплат)</w:t>
      </w:r>
      <w:r w:rsidRPr="0075668A">
        <w:rPr>
          <w:rFonts w:ascii="Times New Roman" w:hAnsi="Times New Roman" w:cs="Times New Roman"/>
          <w:sz w:val="28"/>
          <w:szCs w:val="28"/>
        </w:rPr>
        <w:t xml:space="preserve">, устанавливаемая в соответствии с отраслевой системой оплаты труда, не может быть меньше заработной платы </w:t>
      </w:r>
      <w:r w:rsidR="009739CD" w:rsidRPr="00350771">
        <w:rPr>
          <w:rFonts w:ascii="Times New Roman" w:eastAsia="Calibri" w:hAnsi="Times New Roman"/>
          <w:sz w:val="28"/>
          <w:szCs w:val="28"/>
          <w:lang w:eastAsia="en-US"/>
        </w:rPr>
        <w:t>(без учета премий и иных выплат стимулирующего выплат)</w:t>
      </w:r>
      <w:r w:rsidRPr="0075668A">
        <w:rPr>
          <w:rFonts w:ascii="Times New Roman" w:hAnsi="Times New Roman" w:cs="Times New Roman"/>
          <w:sz w:val="28"/>
          <w:szCs w:val="28"/>
        </w:rPr>
        <w:t>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1.5. Оплата труда работников учреждения, занятых по совместительству, </w:t>
      </w:r>
      <w:r w:rsidRPr="0075668A">
        <w:rPr>
          <w:rFonts w:ascii="Times New Roman" w:hAnsi="Times New Roman" w:cs="Times New Roman"/>
          <w:sz w:val="28"/>
          <w:szCs w:val="28"/>
        </w:rPr>
        <w:lastRenderedPageBreak/>
        <w:t>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1.6. Заработная плата работника учреждения предельными размерами не ограничивается.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1.7. Расчетный среднемесячный уровень заработной платы работников учреждения не может превышать расчетный среднемесячный уровень оплаты труда </w:t>
      </w:r>
      <w:r w:rsidR="00EB41D5" w:rsidRPr="007566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668A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EB41D5" w:rsidRPr="0075668A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расчетный среднемесячный уровень оплаты труда </w:t>
      </w:r>
      <w:r w:rsidR="00EB41D5" w:rsidRPr="0075668A">
        <w:rPr>
          <w:rFonts w:ascii="Times New Roman" w:hAnsi="Times New Roman" w:cs="Times New Roman"/>
          <w:sz w:val="28"/>
          <w:szCs w:val="28"/>
        </w:rPr>
        <w:t>муниципальных служащих администрации Партизанского городского округа</w:t>
      </w:r>
      <w:r w:rsidRPr="0075668A">
        <w:rPr>
          <w:rFonts w:ascii="Times New Roman" w:hAnsi="Times New Roman" w:cs="Times New Roman"/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</w:t>
      </w:r>
      <w:r w:rsidR="00EB41D5" w:rsidRPr="0075668A">
        <w:rPr>
          <w:rFonts w:ascii="Times New Roman" w:hAnsi="Times New Roman" w:cs="Times New Roman"/>
          <w:sz w:val="28"/>
          <w:szCs w:val="28"/>
        </w:rPr>
        <w:t>муниципальных служащих администрации Партизанского городского округа</w:t>
      </w:r>
      <w:r w:rsidRPr="0075668A">
        <w:rPr>
          <w:rFonts w:ascii="Times New Roman" w:hAnsi="Times New Roman" w:cs="Times New Roman"/>
          <w:sz w:val="28"/>
          <w:szCs w:val="28"/>
        </w:rPr>
        <w:t xml:space="preserve"> на установленную численность </w:t>
      </w:r>
      <w:r w:rsidR="00EB41D5" w:rsidRPr="0075668A">
        <w:rPr>
          <w:rFonts w:ascii="Times New Roman" w:hAnsi="Times New Roman" w:cs="Times New Roman"/>
          <w:sz w:val="28"/>
          <w:szCs w:val="28"/>
        </w:rPr>
        <w:t>муниципальных служащих администрации Партизанского городского округа</w:t>
      </w:r>
      <w:r w:rsidRPr="0075668A">
        <w:rPr>
          <w:rFonts w:ascii="Times New Roman" w:hAnsi="Times New Roman" w:cs="Times New Roman"/>
          <w:sz w:val="28"/>
          <w:szCs w:val="28"/>
        </w:rPr>
        <w:t xml:space="preserve"> и деления полученного результата на 12 (количество месяцев в году) и доводится </w:t>
      </w:r>
      <w:r w:rsidR="00EB41D5" w:rsidRPr="0075668A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75668A">
        <w:rPr>
          <w:rFonts w:ascii="Times New Roman" w:hAnsi="Times New Roman" w:cs="Times New Roman"/>
          <w:sz w:val="28"/>
          <w:szCs w:val="28"/>
        </w:rPr>
        <w:t xml:space="preserve"> до руководителя учреждения.</w:t>
      </w:r>
      <w:proofErr w:type="gramEnd"/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1.9. </w:t>
      </w:r>
      <w:r w:rsidR="00193C7F" w:rsidRPr="0075668A">
        <w:rPr>
          <w:rFonts w:ascii="Times New Roman" w:hAnsi="Times New Roman" w:cs="Times New Roman"/>
          <w:sz w:val="28"/>
          <w:szCs w:val="28"/>
        </w:rPr>
        <w:t>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Партизанского городского округа, осуществляется при утверждении (изменении) сметы казенного учреждения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</w:p>
    <w:p w:rsidR="00782B60" w:rsidRDefault="00782B6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1.10. Система оплаты труда в учреждении устанавливается коллективным договором, соглашением, локальным нормативным актом, принимаемыми в соответствии с трудовым законодательством и иными нормативными правовыми актами, содержащими нормы трудового права, и </w:t>
      </w:r>
      <w:r w:rsidRPr="0075668A"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9C19E8" w:rsidRPr="0075668A" w:rsidRDefault="009C19E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О предстоящих изменениях условий трудового договора, связанных с изменением системы оплаты труда в учреждении, работники должны быть уведомлены в письменной форме не позднее, чем за два месяца до их введения в порядке, установленном статьей 74 Трудового кодекса Российской Федерации.</w:t>
      </w:r>
    </w:p>
    <w:p w:rsidR="00782B60" w:rsidRPr="0075668A" w:rsidRDefault="00782B6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1.1</w:t>
      </w:r>
      <w:r w:rsidR="009C19E8">
        <w:rPr>
          <w:rFonts w:ascii="Times New Roman" w:hAnsi="Times New Roman" w:cs="Times New Roman"/>
          <w:sz w:val="28"/>
          <w:szCs w:val="28"/>
        </w:rPr>
        <w:t>2</w:t>
      </w:r>
      <w:r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4E6CDA" w:rsidRPr="004E6CDA">
        <w:rPr>
          <w:rFonts w:ascii="Times New Roman" w:hAnsi="Times New Roman" w:cs="Times New Roman"/>
          <w:sz w:val="28"/>
          <w:szCs w:val="28"/>
        </w:rPr>
        <w:t xml:space="preserve">Размеры окладов работников учреждения, установленные по квалификационным уровням профессиональных квалификационных групп, увеличиваются (индексируются) </w:t>
      </w:r>
      <w:r w:rsidR="00F40AD8" w:rsidRPr="00F40AD8">
        <w:rPr>
          <w:rFonts w:ascii="Times New Roman" w:hAnsi="Times New Roman" w:cs="Times New Roman"/>
          <w:sz w:val="28"/>
          <w:szCs w:val="28"/>
        </w:rPr>
        <w:t>в порядке, установленном трудовым законодательством, в соответствии</w:t>
      </w:r>
      <w:r w:rsidR="00A212C7">
        <w:rPr>
          <w:rFonts w:ascii="Times New Roman" w:hAnsi="Times New Roman" w:cs="Times New Roman"/>
          <w:sz w:val="28"/>
          <w:szCs w:val="28"/>
        </w:rPr>
        <w:t xml:space="preserve"> с</w:t>
      </w:r>
      <w:r w:rsidR="00F40AD8" w:rsidRPr="00F40AD8">
        <w:rPr>
          <w:rFonts w:ascii="Times New Roman" w:hAnsi="Times New Roman" w:cs="Times New Roman"/>
          <w:sz w:val="28"/>
          <w:szCs w:val="28"/>
        </w:rPr>
        <w:t xml:space="preserve"> решением Думы Партизанского городского округа о бюджете на соответствующий финансовый год и плановый период.</w:t>
      </w:r>
    </w:p>
    <w:p w:rsidR="00782B60" w:rsidRPr="0075668A" w:rsidRDefault="00782B6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При увеличении (индексации) окладов работников учреждений их размеры подлежать округлению до целого рубля в сторону увеличения.</w:t>
      </w:r>
    </w:p>
    <w:p w:rsidR="00782B60" w:rsidRPr="0075668A" w:rsidRDefault="00782B6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1.1</w:t>
      </w:r>
      <w:r w:rsidR="009C19E8">
        <w:rPr>
          <w:rFonts w:ascii="Times New Roman" w:hAnsi="Times New Roman" w:cs="Times New Roman"/>
          <w:sz w:val="28"/>
          <w:szCs w:val="28"/>
        </w:rPr>
        <w:t>3</w:t>
      </w:r>
      <w:r w:rsidRPr="0075668A">
        <w:rPr>
          <w:rFonts w:ascii="Times New Roman" w:hAnsi="Times New Roman" w:cs="Times New Roman"/>
          <w:sz w:val="28"/>
          <w:szCs w:val="28"/>
        </w:rPr>
        <w:t>. Заработная плата работников учреждения выплачивается два раза в месяц.</w:t>
      </w:r>
    </w:p>
    <w:p w:rsidR="00B12AA1" w:rsidRPr="0075668A" w:rsidRDefault="00B12AA1" w:rsidP="00E61DC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61DC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II. Порядок и условия оплаты труда</w:t>
      </w:r>
    </w:p>
    <w:p w:rsidR="00181C5D" w:rsidRPr="0075668A" w:rsidRDefault="00181C5D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2.1. Основные условия оплаты труда.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2.1.1. Система оплаты труда работников учреждения включает в себя оклады, ставки заработной платы, повышающие коэффициенты к окладам, компенса</w:t>
      </w:r>
      <w:r w:rsidR="00931D9F">
        <w:rPr>
          <w:rFonts w:ascii="Times New Roman" w:hAnsi="Times New Roman" w:cs="Times New Roman"/>
          <w:sz w:val="28"/>
          <w:szCs w:val="28"/>
        </w:rPr>
        <w:t>ционные и стимулирующие выплат,</w:t>
      </w:r>
      <w:r w:rsidR="00931D9F" w:rsidRPr="00931D9F">
        <w:rPr>
          <w:rFonts w:ascii="Times New Roman" w:hAnsi="Times New Roman"/>
          <w:sz w:val="28"/>
          <w:szCs w:val="28"/>
        </w:rPr>
        <w:t xml:space="preserve"> </w:t>
      </w:r>
      <w:r w:rsidR="00931D9F" w:rsidRPr="00F27602">
        <w:rPr>
          <w:rFonts w:ascii="Times New Roman" w:hAnsi="Times New Roman"/>
          <w:sz w:val="28"/>
          <w:szCs w:val="28"/>
        </w:rPr>
        <w:t>систему премирования</w:t>
      </w:r>
      <w:r w:rsidR="00931D9F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2.1.2. Система оплаты труда работников учреждения устанавливается с учетом: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перечня видов компенсационных выплат</w:t>
      </w:r>
      <w:r w:rsidR="002525ED" w:rsidRPr="0075668A">
        <w:rPr>
          <w:rFonts w:ascii="Times New Roman" w:hAnsi="Times New Roman" w:cs="Times New Roman"/>
          <w:sz w:val="28"/>
          <w:szCs w:val="28"/>
        </w:rPr>
        <w:t>, утвержденных для</w:t>
      </w:r>
      <w:r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2525ED" w:rsidRPr="007566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668A">
        <w:rPr>
          <w:rFonts w:ascii="Times New Roman" w:hAnsi="Times New Roman" w:cs="Times New Roman"/>
          <w:sz w:val="28"/>
          <w:szCs w:val="28"/>
        </w:rPr>
        <w:t>учреждени</w:t>
      </w:r>
      <w:r w:rsidR="002525ED" w:rsidRPr="0075668A">
        <w:rPr>
          <w:rFonts w:ascii="Times New Roman" w:hAnsi="Times New Roman" w:cs="Times New Roman"/>
          <w:sz w:val="28"/>
          <w:szCs w:val="28"/>
        </w:rPr>
        <w:t>й</w:t>
      </w:r>
      <w:r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2525ED" w:rsidRPr="0075668A">
        <w:rPr>
          <w:rFonts w:ascii="Times New Roman" w:hAnsi="Times New Roman" w:cs="Times New Roman"/>
          <w:sz w:val="28"/>
          <w:szCs w:val="28"/>
        </w:rPr>
        <w:t>Партизанского городского округа;</w:t>
      </w:r>
    </w:p>
    <w:p w:rsidR="002525ED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перечня видов стимулирующих выплат</w:t>
      </w:r>
      <w:r w:rsidR="002525ED" w:rsidRPr="0075668A">
        <w:rPr>
          <w:rFonts w:ascii="Times New Roman" w:hAnsi="Times New Roman" w:cs="Times New Roman"/>
          <w:sz w:val="28"/>
          <w:szCs w:val="28"/>
        </w:rPr>
        <w:t xml:space="preserve">, утвержденных для </w:t>
      </w:r>
      <w:r w:rsidR="002525ED" w:rsidRPr="0075668A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Партизанского городского округа;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Положения;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работников.</w:t>
      </w:r>
    </w:p>
    <w:p w:rsidR="00AB1C71" w:rsidRPr="0075668A" w:rsidRDefault="00AB1C71" w:rsidP="00AB1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2.1.2. Учреждение, в пределах, имеющихся у него средств на оплату труда работников, самостоятельно определяет:</w:t>
      </w:r>
    </w:p>
    <w:p w:rsidR="00F40AD8" w:rsidRDefault="00AB1C71" w:rsidP="00AB1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размеры окладов, ставок заработной платы;</w:t>
      </w:r>
    </w:p>
    <w:p w:rsidR="00AB1C71" w:rsidRPr="0075668A" w:rsidRDefault="00F40AD8" w:rsidP="00AB1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повышающих коэффициентов;</w:t>
      </w:r>
      <w:r w:rsidR="00AB1C71" w:rsidRPr="00756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71" w:rsidRPr="0075668A" w:rsidRDefault="00AB1C71" w:rsidP="00AB1C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размеры компенс</w:t>
      </w:r>
      <w:r w:rsidR="00757E62" w:rsidRPr="0075668A">
        <w:rPr>
          <w:rFonts w:ascii="Times New Roman" w:hAnsi="Times New Roman" w:cs="Times New Roman"/>
          <w:sz w:val="28"/>
          <w:szCs w:val="28"/>
        </w:rPr>
        <w:t>ационных и стимулирующих выплат.</w:t>
      </w:r>
    </w:p>
    <w:p w:rsidR="00702546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C713FA" w:rsidRPr="0075668A">
        <w:rPr>
          <w:rFonts w:ascii="Times New Roman" w:hAnsi="Times New Roman" w:cs="Times New Roman"/>
          <w:sz w:val="28"/>
          <w:szCs w:val="28"/>
        </w:rPr>
        <w:t xml:space="preserve"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</w:t>
      </w:r>
      <w:r w:rsidR="00757E62" w:rsidRPr="0075668A">
        <w:rPr>
          <w:rFonts w:ascii="Times New Roman" w:hAnsi="Times New Roman" w:cs="Times New Roman"/>
          <w:sz w:val="28"/>
          <w:szCs w:val="28"/>
        </w:rPr>
        <w:t xml:space="preserve">не ниже размеров, утвержденных настоящим </w:t>
      </w:r>
      <w:r w:rsidR="00564C86" w:rsidRPr="0075668A">
        <w:rPr>
          <w:rFonts w:ascii="Times New Roman" w:hAnsi="Times New Roman" w:cs="Times New Roman"/>
          <w:sz w:val="28"/>
          <w:szCs w:val="28"/>
        </w:rPr>
        <w:t>постановлением</w:t>
      </w:r>
      <w:r w:rsidR="00757E62" w:rsidRPr="0075668A">
        <w:rPr>
          <w:rFonts w:ascii="Times New Roman" w:hAnsi="Times New Roman" w:cs="Times New Roman"/>
          <w:sz w:val="28"/>
          <w:szCs w:val="28"/>
        </w:rPr>
        <w:t xml:space="preserve">, </w:t>
      </w:r>
      <w:r w:rsidR="00C713FA" w:rsidRPr="0075668A">
        <w:rPr>
          <w:rFonts w:ascii="Times New Roman" w:hAnsi="Times New Roman" w:cs="Times New Roman"/>
          <w:sz w:val="28"/>
          <w:szCs w:val="28"/>
        </w:rPr>
        <w:t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</w:t>
      </w:r>
      <w:proofErr w:type="gramEnd"/>
      <w:r w:rsidR="00C713FA" w:rsidRPr="0075668A">
        <w:rPr>
          <w:rFonts w:ascii="Times New Roman" w:hAnsi="Times New Roman" w:cs="Times New Roman"/>
          <w:sz w:val="28"/>
          <w:szCs w:val="28"/>
        </w:rPr>
        <w:t xml:space="preserve"> учетом сложно</w:t>
      </w:r>
      <w:r w:rsidR="00E80684" w:rsidRPr="0075668A">
        <w:rPr>
          <w:rFonts w:ascii="Times New Roman" w:hAnsi="Times New Roman" w:cs="Times New Roman"/>
          <w:sz w:val="28"/>
          <w:szCs w:val="28"/>
        </w:rPr>
        <w:t>сти и объема выполняемой работы</w:t>
      </w:r>
      <w:r w:rsidR="00702546" w:rsidRPr="0075668A">
        <w:rPr>
          <w:rFonts w:ascii="Times New Roman" w:hAnsi="Times New Roman" w:cs="Times New Roman"/>
          <w:sz w:val="28"/>
          <w:szCs w:val="28"/>
        </w:rPr>
        <w:t>.</w:t>
      </w:r>
    </w:p>
    <w:p w:rsidR="000B4DB4" w:rsidRPr="0075668A" w:rsidRDefault="00F8669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B4DB4"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DE2172" w:rsidRPr="00DE2172">
        <w:rPr>
          <w:rFonts w:ascii="Times New Roman" w:hAnsi="Times New Roman" w:cs="Times New Roman"/>
          <w:sz w:val="28"/>
          <w:szCs w:val="28"/>
        </w:rPr>
        <w:t>Оклад, доплаты и надбавки компенсационного характера составляют базовую (гарантированную) часть заработной платы работников учреждений.</w:t>
      </w:r>
    </w:p>
    <w:p w:rsidR="00D82AC6" w:rsidRPr="0075668A" w:rsidRDefault="00F8669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0F61" w:rsidRPr="0075668A">
        <w:rPr>
          <w:rFonts w:ascii="Times New Roman" w:hAnsi="Times New Roman" w:cs="Times New Roman"/>
          <w:sz w:val="28"/>
          <w:szCs w:val="28"/>
        </w:rPr>
        <w:t>.</w:t>
      </w:r>
      <w:r w:rsidR="00905FBC"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D82AC6" w:rsidRPr="0075668A">
        <w:rPr>
          <w:rFonts w:ascii="Times New Roman" w:hAnsi="Times New Roman" w:cs="Times New Roman"/>
          <w:sz w:val="28"/>
          <w:szCs w:val="28"/>
        </w:rPr>
        <w:t>Порядок применения повышающих коэффициентов.</w:t>
      </w:r>
    </w:p>
    <w:p w:rsidR="00F40AD8" w:rsidRPr="00F40AD8" w:rsidRDefault="00F86698" w:rsidP="00F40A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0AD8">
        <w:rPr>
          <w:rFonts w:ascii="Times New Roman" w:hAnsi="Times New Roman" w:cs="Times New Roman"/>
          <w:sz w:val="28"/>
          <w:szCs w:val="28"/>
        </w:rPr>
        <w:t xml:space="preserve">.1. </w:t>
      </w:r>
      <w:r w:rsidR="00F40AD8" w:rsidRPr="00F40AD8">
        <w:rPr>
          <w:rFonts w:ascii="Times New Roman" w:hAnsi="Times New Roman" w:cs="Times New Roman"/>
          <w:sz w:val="28"/>
          <w:szCs w:val="28"/>
        </w:rPr>
        <w:t>Отдельным работникам учреждения устанавливается персональный повышающий коэффициент к окладу, ставке заработной платы в целях:</w:t>
      </w:r>
    </w:p>
    <w:p w:rsidR="00F40AD8" w:rsidRPr="00F40AD8" w:rsidRDefault="00F40AD8" w:rsidP="00F40A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D8">
        <w:rPr>
          <w:rFonts w:ascii="Times New Roman" w:hAnsi="Times New Roman" w:cs="Times New Roman"/>
          <w:sz w:val="28"/>
          <w:szCs w:val="28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F40AD8" w:rsidRDefault="00F40AD8" w:rsidP="00F40AD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D8">
        <w:rPr>
          <w:rFonts w:ascii="Times New Roman" w:hAnsi="Times New Roman" w:cs="Times New Roman"/>
          <w:sz w:val="28"/>
          <w:szCs w:val="28"/>
        </w:rPr>
        <w:t>недопущения снижения заработной платы (без учета стимулирующих выплат)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D82AC6" w:rsidRPr="0075668A" w:rsidRDefault="00F86698" w:rsidP="00F40AD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D82AC6" w:rsidRPr="0075668A">
        <w:rPr>
          <w:rFonts w:ascii="Times New Roman" w:hAnsi="Times New Roman" w:cs="Times New Roman"/>
          <w:sz w:val="28"/>
          <w:szCs w:val="28"/>
        </w:rPr>
        <w:t>.</w:t>
      </w:r>
      <w:r w:rsidR="00F40AD8">
        <w:rPr>
          <w:rFonts w:ascii="Times New Roman" w:hAnsi="Times New Roman" w:cs="Times New Roman"/>
          <w:sz w:val="28"/>
          <w:szCs w:val="28"/>
        </w:rPr>
        <w:t>2</w:t>
      </w:r>
      <w:r w:rsidR="00D82AC6" w:rsidRPr="0075668A">
        <w:rPr>
          <w:rFonts w:ascii="Times New Roman" w:hAnsi="Times New Roman" w:cs="Times New Roman"/>
          <w:sz w:val="28"/>
          <w:szCs w:val="28"/>
        </w:rPr>
        <w:t>. Размер выплат по повышающему коэффициенту определяется путем умножения размера оклада работника учреждения на повышающи</w:t>
      </w:r>
      <w:r w:rsidR="004B3FC8">
        <w:rPr>
          <w:rFonts w:ascii="Times New Roman" w:hAnsi="Times New Roman" w:cs="Times New Roman"/>
          <w:sz w:val="28"/>
          <w:szCs w:val="28"/>
        </w:rPr>
        <w:t>й коэффициент</w:t>
      </w:r>
      <w:r w:rsidR="00D82AC6" w:rsidRPr="0075668A">
        <w:rPr>
          <w:rFonts w:ascii="Times New Roman" w:hAnsi="Times New Roman" w:cs="Times New Roman"/>
          <w:sz w:val="28"/>
          <w:szCs w:val="28"/>
        </w:rPr>
        <w:t xml:space="preserve"> и не образует новый оклад работника.</w:t>
      </w:r>
    </w:p>
    <w:p w:rsidR="006545B6" w:rsidRPr="0075668A" w:rsidRDefault="00F86698" w:rsidP="009C278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45B6" w:rsidRPr="0075668A">
        <w:rPr>
          <w:rFonts w:ascii="Times New Roman" w:hAnsi="Times New Roman" w:cs="Times New Roman"/>
          <w:sz w:val="28"/>
          <w:szCs w:val="28"/>
        </w:rPr>
        <w:t>.</w:t>
      </w:r>
      <w:r w:rsidR="00F40AD8">
        <w:rPr>
          <w:rFonts w:ascii="Times New Roman" w:hAnsi="Times New Roman" w:cs="Times New Roman"/>
          <w:sz w:val="28"/>
          <w:szCs w:val="28"/>
        </w:rPr>
        <w:t>3</w:t>
      </w:r>
      <w:r w:rsidR="006545B6" w:rsidRPr="0075668A">
        <w:rPr>
          <w:rFonts w:ascii="Times New Roman" w:hAnsi="Times New Roman" w:cs="Times New Roman"/>
          <w:sz w:val="28"/>
          <w:szCs w:val="28"/>
        </w:rPr>
        <w:t xml:space="preserve">. Размеры повышающих коэффициентов устанавливаются в пределах </w:t>
      </w:r>
      <w:proofErr w:type="gramStart"/>
      <w:r w:rsidR="006545B6" w:rsidRPr="0075668A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6545B6" w:rsidRPr="0075668A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>. Порядок и условия установления компенсационных выплат.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 xml:space="preserve">.1. 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</w:t>
      </w:r>
      <w:r w:rsidR="00D82AC6" w:rsidRPr="007566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668A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D82AC6" w:rsidRPr="0075668A">
        <w:rPr>
          <w:rFonts w:ascii="Times New Roman" w:hAnsi="Times New Roman" w:cs="Times New Roman"/>
          <w:sz w:val="28"/>
          <w:szCs w:val="28"/>
        </w:rPr>
        <w:t>Партизанского городского округа, утвержденных администрацией Партизанского городского округа.</w:t>
      </w:r>
    </w:p>
    <w:p w:rsidR="00C47E58" w:rsidRPr="0075668A" w:rsidRDefault="004773C9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>.2</w:t>
      </w:r>
      <w:r w:rsidR="00C47E58" w:rsidRPr="0075668A">
        <w:rPr>
          <w:rFonts w:ascii="Times New Roman" w:hAnsi="Times New Roman" w:cs="Times New Roman"/>
          <w:sz w:val="28"/>
          <w:szCs w:val="28"/>
        </w:rPr>
        <w:t>. Работникам учреждения устанавливаются следующие компенсационные выплаты: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</w:t>
      </w:r>
      <w:r w:rsidR="003C05E1">
        <w:rPr>
          <w:rFonts w:ascii="Times New Roman" w:hAnsi="Times New Roman" w:cs="Times New Roman"/>
          <w:sz w:val="28"/>
          <w:szCs w:val="28"/>
        </w:rPr>
        <w:t>,</w:t>
      </w:r>
      <w:r w:rsidR="003C05E1" w:rsidRPr="003C05E1">
        <w:t xml:space="preserve"> </w:t>
      </w:r>
      <w:r w:rsidR="003C05E1" w:rsidRPr="003C05E1">
        <w:rPr>
          <w:rFonts w:ascii="Times New Roman" w:hAnsi="Times New Roman" w:cs="Times New Roman"/>
          <w:sz w:val="28"/>
          <w:szCs w:val="28"/>
        </w:rPr>
        <w:t>в соответствии со статьей 147 Трудового кодекса Росси</w:t>
      </w:r>
      <w:r w:rsidR="003C05E1">
        <w:rPr>
          <w:rFonts w:ascii="Times New Roman" w:hAnsi="Times New Roman" w:cs="Times New Roman"/>
          <w:sz w:val="28"/>
          <w:szCs w:val="28"/>
        </w:rPr>
        <w:t>йской Федерации (далее – ТК РФ)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3C05E1" w:rsidRPr="003C05E1" w:rsidRDefault="00C47E58" w:rsidP="003C05E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</w:t>
      </w:r>
      <w:r w:rsidR="003C05E1">
        <w:rPr>
          <w:rFonts w:ascii="Times New Roman" w:hAnsi="Times New Roman" w:cs="Times New Roman"/>
          <w:sz w:val="28"/>
          <w:szCs w:val="28"/>
        </w:rPr>
        <w:t xml:space="preserve">, </w:t>
      </w:r>
      <w:r w:rsidR="003C05E1" w:rsidRPr="003C05E1">
        <w:rPr>
          <w:rFonts w:ascii="Times New Roman" w:hAnsi="Times New Roman" w:cs="Times New Roman"/>
          <w:sz w:val="28"/>
          <w:szCs w:val="28"/>
        </w:rPr>
        <w:t>устанавливаются в со</w:t>
      </w:r>
      <w:r w:rsidR="003C05E1">
        <w:rPr>
          <w:rFonts w:ascii="Times New Roman" w:hAnsi="Times New Roman" w:cs="Times New Roman"/>
          <w:sz w:val="28"/>
          <w:szCs w:val="28"/>
        </w:rPr>
        <w:t>ответствии со статьей 148 ТК РФ</w:t>
      </w:r>
      <w:r w:rsidR="003C05E1" w:rsidRPr="003C05E1">
        <w:rPr>
          <w:rFonts w:ascii="Times New Roman" w:hAnsi="Times New Roman" w:cs="Times New Roman"/>
          <w:sz w:val="28"/>
          <w:szCs w:val="28"/>
        </w:rPr>
        <w:t>:</w:t>
      </w:r>
    </w:p>
    <w:p w:rsidR="003C05E1" w:rsidRPr="003C05E1" w:rsidRDefault="003C05E1" w:rsidP="003C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районный коэффициент к заработной плате - 20 процентов;</w:t>
      </w:r>
    </w:p>
    <w:p w:rsidR="003C05E1" w:rsidRPr="003C05E1" w:rsidRDefault="003C05E1" w:rsidP="003C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C47E58" w:rsidRPr="0075668A" w:rsidRDefault="003C05E1" w:rsidP="003C05E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в размере 10 процентов за каждые шесть месяцев работы молодежи</w:t>
      </w:r>
      <w:r>
        <w:rPr>
          <w:rFonts w:ascii="Times New Roman" w:hAnsi="Times New Roman" w:cs="Times New Roman"/>
          <w:sz w:val="28"/>
          <w:szCs w:val="28"/>
        </w:rPr>
        <w:t xml:space="preserve"> (лицам в возрасте до 35 лет)</w:t>
      </w:r>
      <w:r w:rsidRPr="003C05E1">
        <w:rPr>
          <w:rFonts w:ascii="Times New Roman" w:hAnsi="Times New Roman" w:cs="Times New Roman"/>
          <w:sz w:val="28"/>
          <w:szCs w:val="28"/>
        </w:rPr>
        <w:t>, прожившей не менее одного года в южных районах Дальнего Востока и вступающей в трудовые отношения, но не свыше 30 процентов заработка</w:t>
      </w:r>
      <w:r w:rsidR="00C47E58" w:rsidRPr="0075668A">
        <w:rPr>
          <w:rFonts w:ascii="Times New Roman" w:hAnsi="Times New Roman" w:cs="Times New Roman"/>
          <w:sz w:val="28"/>
          <w:szCs w:val="28"/>
        </w:rPr>
        <w:t>;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8A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="00844DBC">
        <w:rPr>
          <w:rFonts w:ascii="Times New Roman" w:hAnsi="Times New Roman" w:cs="Times New Roman"/>
          <w:sz w:val="28"/>
          <w:szCs w:val="28"/>
        </w:rPr>
        <w:t>, в</w:t>
      </w:r>
      <w:r w:rsidR="00844DBC" w:rsidRPr="00844DBC">
        <w:rPr>
          <w:rFonts w:ascii="TimesNewRomanPSMT" w:eastAsia="Times New Roman" w:hAnsi="TimesNewRomanPSMT"/>
          <w:color w:val="000000"/>
          <w:sz w:val="28"/>
          <w:szCs w:val="28"/>
        </w:rPr>
        <w:t xml:space="preserve"> </w:t>
      </w:r>
      <w:r w:rsidR="00844DBC" w:rsidRPr="00187374">
        <w:rPr>
          <w:rFonts w:ascii="TimesNewRomanPSMT" w:eastAsia="Times New Roman" w:hAnsi="TimesNewRomanPSMT"/>
          <w:color w:val="000000"/>
          <w:sz w:val="28"/>
          <w:szCs w:val="28"/>
        </w:rPr>
        <w:t>соответствии со стать</w:t>
      </w:r>
      <w:r w:rsidR="00844DBC">
        <w:rPr>
          <w:rFonts w:ascii="TimesNewRomanPSMT" w:eastAsia="Times New Roman" w:hAnsi="TimesNewRomanPSMT"/>
          <w:color w:val="000000"/>
          <w:sz w:val="28"/>
          <w:szCs w:val="28"/>
        </w:rPr>
        <w:t>ями</w:t>
      </w:r>
      <w:r w:rsidR="00844DBC" w:rsidRPr="00187374">
        <w:rPr>
          <w:rFonts w:ascii="TimesNewRomanPSMT" w:eastAsia="Times New Roman" w:hAnsi="TimesNewRomanPSMT"/>
          <w:color w:val="000000"/>
          <w:sz w:val="28"/>
          <w:szCs w:val="28"/>
        </w:rPr>
        <w:t xml:space="preserve"> 150 ТК РФ, 151 ТК РФ, </w:t>
      </w:r>
      <w:r w:rsidR="00844DBC">
        <w:rPr>
          <w:rFonts w:ascii="TimesNewRomanPSMT" w:eastAsia="Times New Roman" w:hAnsi="TimesNewRomanPSMT"/>
          <w:color w:val="000000"/>
          <w:sz w:val="28"/>
          <w:szCs w:val="28"/>
        </w:rPr>
        <w:t xml:space="preserve">152 ТК РФ, </w:t>
      </w:r>
      <w:r w:rsidR="00844DBC" w:rsidRPr="00187374">
        <w:rPr>
          <w:rFonts w:ascii="TimesNewRomanPSMT" w:eastAsia="Times New Roman" w:hAnsi="TimesNewRomanPSMT"/>
          <w:color w:val="000000"/>
          <w:sz w:val="28"/>
          <w:szCs w:val="28"/>
        </w:rPr>
        <w:t>153 ТК РФ</w:t>
      </w:r>
      <w:r w:rsidR="009B0A6C">
        <w:rPr>
          <w:rFonts w:ascii="TimesNewRomanPSMT" w:eastAsia="Times New Roman" w:hAnsi="TimesNewRomanPSMT"/>
          <w:color w:val="000000"/>
          <w:sz w:val="28"/>
          <w:szCs w:val="28"/>
        </w:rPr>
        <w:t xml:space="preserve">, </w:t>
      </w:r>
      <w:r w:rsidR="009B0A6C" w:rsidRPr="00895CDB">
        <w:rPr>
          <w:rFonts w:ascii="Times New Roman" w:hAnsi="Times New Roman"/>
          <w:sz w:val="28"/>
          <w:szCs w:val="28"/>
        </w:rPr>
        <w:t xml:space="preserve">154 </w:t>
      </w:r>
      <w:r w:rsidR="009B0A6C" w:rsidRPr="00895CDB">
        <w:rPr>
          <w:rFonts w:ascii="Times New Roman" w:hAnsi="Times New Roman"/>
          <w:sz w:val="28"/>
          <w:szCs w:val="28"/>
        </w:rPr>
        <w:lastRenderedPageBreak/>
        <w:t>ТК РФ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>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  <w:r w:rsidR="004773C9" w:rsidRPr="0075668A">
        <w:rPr>
          <w:rFonts w:ascii="Times New Roman" w:hAnsi="Times New Roman" w:cs="Times New Roman"/>
          <w:sz w:val="28"/>
          <w:szCs w:val="28"/>
        </w:rPr>
        <w:t>4</w:t>
      </w:r>
      <w:r w:rsidRPr="0075668A">
        <w:rPr>
          <w:rFonts w:ascii="Times New Roman" w:hAnsi="Times New Roman" w:cs="Times New Roman"/>
          <w:sz w:val="28"/>
          <w:szCs w:val="28"/>
        </w:rPr>
        <w:t>. Размеры и условия осуществления компенсационных выплат конкретизируются в трудовых договорах работников учреждения.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>. Порядок и условия установления стимулирующих выплат.</w:t>
      </w:r>
    </w:p>
    <w:p w:rsidR="004773C9" w:rsidRPr="0075668A" w:rsidRDefault="00C47E58" w:rsidP="004773C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средств, с учетом утверждаемых руководителем учреждения показателей и критериев оценки эффективности труда работников учреждения, позволяющих оценить результативность и качество его работы, в соответствии с перечнем видов стимулирующих выплат и разъяснениями о порядке установления стимулирующих выплат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4773C9" w:rsidRPr="0075668A">
        <w:rPr>
          <w:rFonts w:ascii="Times New Roman" w:hAnsi="Times New Roman" w:cs="Times New Roman"/>
          <w:sz w:val="28"/>
          <w:szCs w:val="28"/>
        </w:rPr>
        <w:t>в муниципальных учреждениях Партизанского городского округа, утвержденных администрацией Партизанского городского округа.</w:t>
      </w:r>
    </w:p>
    <w:p w:rsidR="00C47E58" w:rsidRPr="0075668A" w:rsidRDefault="00C47E58" w:rsidP="004773C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Стимулирующие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>.2. Работникам учреждения устанавливаются следующие стимулирующие выплаты: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премии по итогам работы.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  <w:r w:rsidR="00F86698">
        <w:rPr>
          <w:rFonts w:ascii="Times New Roman" w:hAnsi="Times New Roman" w:cs="Times New Roman"/>
          <w:sz w:val="28"/>
          <w:szCs w:val="28"/>
        </w:rPr>
        <w:t>3</w:t>
      </w:r>
      <w:r w:rsidRPr="0075668A">
        <w:rPr>
          <w:rFonts w:ascii="Times New Roman" w:hAnsi="Times New Roman" w:cs="Times New Roman"/>
          <w:sz w:val="28"/>
          <w:szCs w:val="28"/>
        </w:rPr>
        <w:t xml:space="preserve">. Стимулирующие выплаты производятся по решению руководителя </w:t>
      </w:r>
      <w:r w:rsidRPr="0075668A">
        <w:rPr>
          <w:rFonts w:ascii="Times New Roman" w:hAnsi="Times New Roman" w:cs="Times New Roman"/>
          <w:sz w:val="28"/>
          <w:szCs w:val="28"/>
        </w:rPr>
        <w:lastRenderedPageBreak/>
        <w:t>учреждения в пределах бюджетных ассигнований на опл</w:t>
      </w:r>
      <w:r w:rsidR="009877AE" w:rsidRPr="0075668A">
        <w:rPr>
          <w:rFonts w:ascii="Times New Roman" w:hAnsi="Times New Roman" w:cs="Times New Roman"/>
          <w:sz w:val="28"/>
          <w:szCs w:val="28"/>
        </w:rPr>
        <w:t>ату труда работников учреждения.</w:t>
      </w:r>
    </w:p>
    <w:p w:rsidR="001029D5" w:rsidRPr="0075668A" w:rsidRDefault="00F86698" w:rsidP="001029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="001029D5" w:rsidRPr="0075668A">
        <w:rPr>
          <w:rFonts w:ascii="Times New Roman" w:hAnsi="Times New Roman" w:cs="Times New Roman"/>
          <w:sz w:val="28"/>
          <w:szCs w:val="28"/>
        </w:rPr>
        <w:t>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1029D5" w:rsidRPr="0075668A" w:rsidRDefault="001029D5" w:rsidP="001029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9E20F2" w:rsidRPr="0075668A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  <w:r w:rsidR="00F86698">
        <w:rPr>
          <w:rFonts w:ascii="Times New Roman" w:hAnsi="Times New Roman" w:cs="Times New Roman"/>
          <w:sz w:val="28"/>
          <w:szCs w:val="28"/>
        </w:rPr>
        <w:t>5.</w:t>
      </w:r>
      <w:r w:rsidRPr="0075668A">
        <w:rPr>
          <w:rFonts w:ascii="Times New Roman" w:hAnsi="Times New Roman" w:cs="Times New Roman"/>
          <w:sz w:val="28"/>
          <w:szCs w:val="28"/>
        </w:rPr>
        <w:t xml:space="preserve"> 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:rsidR="006F22DA" w:rsidRPr="0075668A" w:rsidRDefault="006F22DA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 w:rsidRPr="0075668A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их заместителей и главных бухгалтеров состоит из оклада, компенсационных и стимулирующих выплат.</w:t>
      </w:r>
    </w:p>
    <w:p w:rsidR="006F22DA" w:rsidRPr="0075668A" w:rsidRDefault="00F40AD8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81C5D"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75668A">
        <w:rPr>
          <w:rFonts w:ascii="Times New Roman" w:hAnsi="Times New Roman" w:cs="Times New Roman"/>
          <w:sz w:val="28"/>
          <w:szCs w:val="28"/>
        </w:rPr>
        <w:t>Оклады заместителей руководителей и главных бухгалтеров учреждений устанавливаются на 10 - 30 процентов ниже окладов руководителей этих учреждений.</w:t>
      </w:r>
    </w:p>
    <w:p w:rsidR="006F22DA" w:rsidRPr="0075668A" w:rsidRDefault="00F40AD8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81C5D"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75668A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выплат, утвержденным </w:t>
      </w:r>
      <w:r w:rsidR="00352FB2" w:rsidRPr="0075668A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="006F22DA" w:rsidRPr="0075668A">
        <w:rPr>
          <w:rFonts w:ascii="Times New Roman" w:hAnsi="Times New Roman" w:cs="Times New Roman"/>
          <w:sz w:val="28"/>
          <w:szCs w:val="28"/>
        </w:rPr>
        <w:t>.</w:t>
      </w:r>
    </w:p>
    <w:p w:rsidR="00352FB2" w:rsidRPr="0075668A" w:rsidRDefault="00181C5D" w:rsidP="00352FB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  <w:r w:rsidR="00F40AD8">
        <w:rPr>
          <w:rFonts w:ascii="Times New Roman" w:hAnsi="Times New Roman" w:cs="Times New Roman"/>
          <w:sz w:val="28"/>
          <w:szCs w:val="28"/>
        </w:rPr>
        <w:t>3</w:t>
      </w:r>
      <w:r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75668A">
        <w:rPr>
          <w:rFonts w:ascii="Times New Roman" w:hAnsi="Times New Roman" w:cs="Times New Roman"/>
          <w:sz w:val="28"/>
          <w:szCs w:val="28"/>
        </w:rPr>
        <w:t xml:space="preserve">Стимулирующие выплаты руководителю учреждения, заместителям руководителя и главному бухгалтеру учреждения устанавливаются в соответствии с перечнем видов стимулирующих выплат, </w:t>
      </w:r>
      <w:r w:rsidR="00352FB2" w:rsidRPr="0075668A">
        <w:rPr>
          <w:rFonts w:ascii="Times New Roman" w:hAnsi="Times New Roman" w:cs="Times New Roman"/>
          <w:sz w:val="28"/>
          <w:szCs w:val="28"/>
        </w:rPr>
        <w:t>утвержденным администрацией Партизанского городского округа.</w:t>
      </w:r>
    </w:p>
    <w:p w:rsidR="006F22DA" w:rsidRPr="0075668A" w:rsidRDefault="007209B9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AD8">
        <w:rPr>
          <w:rFonts w:ascii="Times New Roman" w:hAnsi="Times New Roman" w:cs="Times New Roman"/>
          <w:sz w:val="28"/>
          <w:szCs w:val="28"/>
        </w:rPr>
        <w:t>4</w:t>
      </w:r>
      <w:r w:rsidR="00181C5D"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75668A">
        <w:rPr>
          <w:rFonts w:ascii="Times New Roman" w:hAnsi="Times New Roman" w:cs="Times New Roman"/>
          <w:sz w:val="28"/>
          <w:szCs w:val="28"/>
        </w:rPr>
        <w:t>Размеры окладов, компенсационных и стимулирующих выплат руководителям учреждений,</w:t>
      </w:r>
      <w:r w:rsidR="00EA7ACD" w:rsidRPr="0075668A">
        <w:rPr>
          <w:rFonts w:ascii="Times New Roman" w:hAnsi="Times New Roman" w:cs="Times New Roman"/>
          <w:sz w:val="28"/>
          <w:szCs w:val="28"/>
        </w:rPr>
        <w:t xml:space="preserve"> их заместителям и главным бухгалтерам,</w:t>
      </w:r>
      <w:r w:rsidR="006F22DA" w:rsidRPr="0075668A">
        <w:rPr>
          <w:rFonts w:ascii="Times New Roman" w:hAnsi="Times New Roman" w:cs="Times New Roman"/>
          <w:sz w:val="28"/>
          <w:szCs w:val="28"/>
        </w:rPr>
        <w:t xml:space="preserve"> порядок их установления определяются </w:t>
      </w:r>
      <w:r w:rsidR="00352FB2" w:rsidRPr="0075668A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="006F22DA" w:rsidRPr="0075668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9C19E8" w:rsidRDefault="005A3C49" w:rsidP="009C19E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8</w:t>
      </w:r>
      <w:r w:rsidRPr="0075668A">
        <w:rPr>
          <w:rFonts w:ascii="Times New Roman" w:hAnsi="Times New Roman" w:cs="Times New Roman"/>
          <w:sz w:val="28"/>
          <w:szCs w:val="28"/>
        </w:rPr>
        <w:t xml:space="preserve">. Штатное расписание учреждения утверждается руководителем учреждения и включает в себя все должности </w:t>
      </w:r>
      <w:r w:rsidR="00F40AD8">
        <w:rPr>
          <w:rFonts w:ascii="Times New Roman" w:hAnsi="Times New Roman" w:cs="Times New Roman"/>
          <w:sz w:val="28"/>
          <w:szCs w:val="28"/>
        </w:rPr>
        <w:t>работников</w:t>
      </w:r>
      <w:r w:rsidRPr="0075668A">
        <w:rPr>
          <w:rFonts w:ascii="Times New Roman" w:hAnsi="Times New Roman" w:cs="Times New Roman"/>
          <w:sz w:val="28"/>
          <w:szCs w:val="28"/>
        </w:rPr>
        <w:t xml:space="preserve"> (профес</w:t>
      </w:r>
      <w:r w:rsidR="009C19E8">
        <w:rPr>
          <w:rFonts w:ascii="Times New Roman" w:hAnsi="Times New Roman" w:cs="Times New Roman"/>
          <w:sz w:val="28"/>
          <w:szCs w:val="28"/>
        </w:rPr>
        <w:t>сии рабочих) данного учреждения.</w:t>
      </w:r>
    </w:p>
    <w:p w:rsidR="006F22DA" w:rsidRPr="0075668A" w:rsidRDefault="006F22DA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III. Порядок формирования фонда оплаты труда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lastRenderedPageBreak/>
        <w:t>3.1. Фонд оплаты труда работников учреждения формируется на соответствующий календарный год, исходя из объема бюджетных ассигнований и лимитов бюджетных обязательств местного бюджета по расходам на оплату труда.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3.2. Средства местного бюджета для формирования фонда оплаты труда работников учреждения, определяются исходя из количества должностей, профессий, предусмотренных штатным расписанием, и рекомендуемых размеров окладов (ставок заработной платы) по каждой должности, профессии, повышающих коэффициентов, выплат компенсационного и стимулирующего характера.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3.3. При формировании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(без учета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для выплаты стимулирующих выплат (без учета средств, поступающих от приносящей доход деятельности) в расчете на год: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8A">
        <w:rPr>
          <w:rFonts w:ascii="Times New Roman" w:hAnsi="Times New Roman" w:cs="Times New Roman"/>
          <w:sz w:val="28"/>
          <w:szCs w:val="28"/>
        </w:rPr>
        <w:t>стимулирующие выплаты за исключением премии по итогам работы для работников учреждений (без учета руководителя, его заместителей, главного бухгалтера) - в размере 3,6 размеров окладов по ПКГ</w:t>
      </w:r>
      <w:r w:rsidR="0075668A">
        <w:rPr>
          <w:rFonts w:ascii="Times New Roman" w:hAnsi="Times New Roman" w:cs="Times New Roman"/>
          <w:sz w:val="28"/>
          <w:szCs w:val="28"/>
        </w:rPr>
        <w:t xml:space="preserve">, </w:t>
      </w:r>
      <w:r w:rsidR="0075668A" w:rsidRPr="0075668A">
        <w:rPr>
          <w:rFonts w:ascii="Times New Roman" w:hAnsi="Times New Roman" w:cs="Times New Roman"/>
          <w:sz w:val="28"/>
          <w:szCs w:val="28"/>
        </w:rPr>
        <w:t xml:space="preserve">установленных приложением к настоящему </w:t>
      </w:r>
      <w:r w:rsidR="0075668A">
        <w:rPr>
          <w:rFonts w:ascii="Times New Roman" w:hAnsi="Times New Roman" w:cs="Times New Roman"/>
          <w:sz w:val="28"/>
          <w:szCs w:val="28"/>
        </w:rPr>
        <w:t>Положению,</w:t>
      </w:r>
      <w:r w:rsidRPr="0075668A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к заработной плате и </w:t>
      </w:r>
      <w:r w:rsidR="00801CB7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801CB7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75668A">
        <w:rPr>
          <w:rFonts w:ascii="Times New Roman" w:hAnsi="Times New Roman" w:cs="Times New Roman"/>
          <w:sz w:val="28"/>
          <w:szCs w:val="28"/>
        </w:rPr>
        <w:t>, а также для руководителя учреждения, его заместителей, главного бухгалтера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и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Партизанского городского округа, утвержденным администрацией Партизанского городского округа;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8A">
        <w:rPr>
          <w:rFonts w:ascii="Times New Roman" w:hAnsi="Times New Roman" w:cs="Times New Roman"/>
          <w:sz w:val="28"/>
          <w:szCs w:val="28"/>
        </w:rPr>
        <w:t xml:space="preserve">премии по итогам работы для работников учреждений (без учета руководителя, его заместителей, главного бухгалтера) - в размере двух размеров окладов по ПКГ, установленных приложением к настоящему </w:t>
      </w:r>
      <w:r w:rsidR="0075668A">
        <w:rPr>
          <w:rFonts w:ascii="Times New Roman" w:hAnsi="Times New Roman" w:cs="Times New Roman"/>
          <w:sz w:val="28"/>
          <w:szCs w:val="28"/>
        </w:rPr>
        <w:t>Положению</w:t>
      </w:r>
      <w:r w:rsidRPr="0075668A">
        <w:rPr>
          <w:rFonts w:ascii="Times New Roman" w:hAnsi="Times New Roman" w:cs="Times New Roman"/>
          <w:sz w:val="28"/>
          <w:szCs w:val="28"/>
        </w:rPr>
        <w:t xml:space="preserve">, с учетом районного коэффициента к заработной плате и </w:t>
      </w:r>
      <w:r w:rsidR="00801CB7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801CB7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75668A">
        <w:rPr>
          <w:rFonts w:ascii="Times New Roman" w:hAnsi="Times New Roman" w:cs="Times New Roman"/>
          <w:sz w:val="28"/>
          <w:szCs w:val="28"/>
        </w:rPr>
        <w:t xml:space="preserve">, а также средства для выплаты премии по итогам работы, премии за </w:t>
      </w:r>
      <w:r w:rsidRPr="00D60D85">
        <w:rPr>
          <w:rFonts w:ascii="Times New Roman" w:hAnsi="Times New Roman" w:cs="Times New Roman"/>
          <w:sz w:val="28"/>
          <w:szCs w:val="28"/>
          <w:highlight w:val="yellow"/>
        </w:rPr>
        <w:t>выполнение особо</w:t>
      </w:r>
      <w:proofErr w:type="gramEnd"/>
      <w:r w:rsidRPr="00D60D85">
        <w:rPr>
          <w:rFonts w:ascii="Times New Roman" w:hAnsi="Times New Roman" w:cs="Times New Roman"/>
          <w:sz w:val="28"/>
          <w:szCs w:val="28"/>
          <w:highlight w:val="yellow"/>
        </w:rPr>
        <w:t xml:space="preserve"> важных и ответственных работ руководителям</w:t>
      </w:r>
      <w:r w:rsidRPr="0075668A">
        <w:rPr>
          <w:rFonts w:ascii="Times New Roman" w:hAnsi="Times New Roman" w:cs="Times New Roman"/>
          <w:sz w:val="28"/>
          <w:szCs w:val="28"/>
        </w:rPr>
        <w:t xml:space="preserve">, заместителям руководителя, главным бухгалтерам в соответствии с Положением о порядке и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руководителей, их </w:t>
      </w:r>
      <w:r w:rsidRPr="0075668A">
        <w:rPr>
          <w:rFonts w:ascii="Times New Roman" w:hAnsi="Times New Roman" w:cs="Times New Roman"/>
          <w:sz w:val="28"/>
          <w:szCs w:val="28"/>
        </w:rPr>
        <w:lastRenderedPageBreak/>
        <w:t>заместителей и главных бухгалтеров муниципальных учреждений Партизанского городского округа, утвержденным администрацией Партизанского городского округа.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3.4. Руководитель учреждения вправе перераспределять средства фонда оплаты труда работников между стимулирующими выплатами.</w:t>
      </w:r>
    </w:p>
    <w:p w:rsidR="00352FB2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3.5. Для работников учреждений,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труда,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социально-трудовых отношений.</w:t>
      </w:r>
    </w:p>
    <w:p w:rsidR="004E7E28" w:rsidRPr="0075668A" w:rsidRDefault="004E7E28" w:rsidP="00E07C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IV. Оказание материальной помощи работникам учреждения</w:t>
      </w:r>
    </w:p>
    <w:p w:rsidR="00C47E58" w:rsidRPr="0075668A" w:rsidRDefault="00C47E58" w:rsidP="00E07C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4.1. 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Условия выплаты материальной помощи и ее предельные размеры устанавливаются коллективным договором, локальным нормативным актом учреждения, с учетом мнения представительного органа работников.</w:t>
      </w:r>
    </w:p>
    <w:p w:rsidR="00C47E58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4.2.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D36235" w:rsidRPr="0075668A" w:rsidRDefault="00D36235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AA1" w:rsidRPr="0075668A" w:rsidRDefault="00B12AA1" w:rsidP="00B12AA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8A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B12AA1" w:rsidRPr="0075668A" w:rsidRDefault="00B12AA1" w:rsidP="00B1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5.1. Учреждение принимает Положения об оплате труда работников учреждения,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B12AA1" w:rsidRPr="0075668A" w:rsidRDefault="00B12AA1" w:rsidP="00B1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5.2. Руководители учреждений:</w:t>
      </w:r>
    </w:p>
    <w:p w:rsidR="00B12AA1" w:rsidRPr="0075668A" w:rsidRDefault="00B12AA1" w:rsidP="00B1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5.2.1. Проверяют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работников;</w:t>
      </w:r>
    </w:p>
    <w:p w:rsidR="00B12AA1" w:rsidRPr="0075668A" w:rsidRDefault="00B12AA1" w:rsidP="00B1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5.2.2. Ежегодно составляют и утверждают штатное расписание;</w:t>
      </w:r>
    </w:p>
    <w:p w:rsidR="00B12AA1" w:rsidRPr="0075668A" w:rsidRDefault="00B12AA1" w:rsidP="00B1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5.2.3. Несут ответственность за своевременное и правильное определение размеров заработной платы работников;</w:t>
      </w:r>
    </w:p>
    <w:p w:rsidR="00B12AA1" w:rsidRDefault="00B12AA1" w:rsidP="00B1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5.2.4. Прочие вопросы, не урегулированные настоящим Положением, решаются учреждением самостоятельно и отражаются в положении об </w:t>
      </w:r>
      <w:r w:rsidRPr="0075668A">
        <w:rPr>
          <w:rFonts w:ascii="Times New Roman" w:hAnsi="Times New Roman" w:cs="Times New Roman"/>
          <w:sz w:val="28"/>
          <w:szCs w:val="28"/>
        </w:rPr>
        <w:lastRenderedPageBreak/>
        <w:t>оплате труда работников учреждения.</w:t>
      </w:r>
    </w:p>
    <w:p w:rsidR="00D36235" w:rsidRDefault="00D36235" w:rsidP="00B1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E28" w:rsidRDefault="00D36235" w:rsidP="00D36235">
      <w:pPr>
        <w:pStyle w:val="ConsPlusNormal"/>
        <w:spacing w:before="2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4E7E28" w:rsidSect="00C315C1">
      <w:headerReference w:type="default" r:id="rId7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A5" w:rsidRDefault="00F710A5" w:rsidP="00C315C1">
      <w:pPr>
        <w:spacing w:after="0" w:line="240" w:lineRule="auto"/>
      </w:pPr>
      <w:r>
        <w:separator/>
      </w:r>
    </w:p>
  </w:endnote>
  <w:endnote w:type="continuationSeparator" w:id="0">
    <w:p w:rsidR="00F710A5" w:rsidRDefault="00F710A5" w:rsidP="00C3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A5" w:rsidRDefault="00F710A5" w:rsidP="00C315C1">
      <w:pPr>
        <w:spacing w:after="0" w:line="240" w:lineRule="auto"/>
      </w:pPr>
      <w:r>
        <w:separator/>
      </w:r>
    </w:p>
  </w:footnote>
  <w:footnote w:type="continuationSeparator" w:id="0">
    <w:p w:rsidR="00F710A5" w:rsidRDefault="00F710A5" w:rsidP="00C3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4798"/>
      <w:docPartObj>
        <w:docPartGallery w:val="Page Numbers (Top of Page)"/>
        <w:docPartUnique/>
      </w:docPartObj>
    </w:sdtPr>
    <w:sdtContent>
      <w:p w:rsidR="00F710A5" w:rsidRDefault="00B0603D">
        <w:pPr>
          <w:pStyle w:val="a4"/>
          <w:jc w:val="center"/>
        </w:pPr>
        <w:fldSimple w:instr=" PAGE   \* MERGEFORMAT ">
          <w:r w:rsidR="00A16E08">
            <w:rPr>
              <w:noProof/>
            </w:rPr>
            <w:t>10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E58"/>
    <w:rsid w:val="00014931"/>
    <w:rsid w:val="00022206"/>
    <w:rsid w:val="00071756"/>
    <w:rsid w:val="00075865"/>
    <w:rsid w:val="000B4DB4"/>
    <w:rsid w:val="000B60A0"/>
    <w:rsid w:val="001029D5"/>
    <w:rsid w:val="00181C5D"/>
    <w:rsid w:val="00193C7F"/>
    <w:rsid w:val="002002CA"/>
    <w:rsid w:val="00207772"/>
    <w:rsid w:val="0023362A"/>
    <w:rsid w:val="00243F08"/>
    <w:rsid w:val="002525ED"/>
    <w:rsid w:val="002D4147"/>
    <w:rsid w:val="00336971"/>
    <w:rsid w:val="00342C87"/>
    <w:rsid w:val="00352FB2"/>
    <w:rsid w:val="003626C0"/>
    <w:rsid w:val="003812C9"/>
    <w:rsid w:val="00381F08"/>
    <w:rsid w:val="003A1243"/>
    <w:rsid w:val="003C05E1"/>
    <w:rsid w:val="004773C9"/>
    <w:rsid w:val="004851F7"/>
    <w:rsid w:val="004A4F7A"/>
    <w:rsid w:val="004B3FC8"/>
    <w:rsid w:val="004C1144"/>
    <w:rsid w:val="004D0ACA"/>
    <w:rsid w:val="004D3FF0"/>
    <w:rsid w:val="004E6CDA"/>
    <w:rsid w:val="004E7E28"/>
    <w:rsid w:val="00512E88"/>
    <w:rsid w:val="005349C1"/>
    <w:rsid w:val="00564C86"/>
    <w:rsid w:val="0058780A"/>
    <w:rsid w:val="005A3C49"/>
    <w:rsid w:val="005B1CE6"/>
    <w:rsid w:val="006545B6"/>
    <w:rsid w:val="00677F09"/>
    <w:rsid w:val="006C4C37"/>
    <w:rsid w:val="006F0C9A"/>
    <w:rsid w:val="006F22DA"/>
    <w:rsid w:val="00701788"/>
    <w:rsid w:val="00702546"/>
    <w:rsid w:val="007111A6"/>
    <w:rsid w:val="007209B9"/>
    <w:rsid w:val="0073684A"/>
    <w:rsid w:val="00745D21"/>
    <w:rsid w:val="0075668A"/>
    <w:rsid w:val="00757E62"/>
    <w:rsid w:val="00782B60"/>
    <w:rsid w:val="00801CB7"/>
    <w:rsid w:val="008138DD"/>
    <w:rsid w:val="00844DBC"/>
    <w:rsid w:val="00857B24"/>
    <w:rsid w:val="008A4207"/>
    <w:rsid w:val="008B011F"/>
    <w:rsid w:val="00901D30"/>
    <w:rsid w:val="00905FBC"/>
    <w:rsid w:val="00925FF8"/>
    <w:rsid w:val="009268B3"/>
    <w:rsid w:val="00931D9F"/>
    <w:rsid w:val="009504D8"/>
    <w:rsid w:val="009739CD"/>
    <w:rsid w:val="009877AE"/>
    <w:rsid w:val="009B0A6C"/>
    <w:rsid w:val="009C19E8"/>
    <w:rsid w:val="009C2788"/>
    <w:rsid w:val="009E1022"/>
    <w:rsid w:val="009E20F2"/>
    <w:rsid w:val="00A15590"/>
    <w:rsid w:val="00A16E08"/>
    <w:rsid w:val="00A212C7"/>
    <w:rsid w:val="00AB1C71"/>
    <w:rsid w:val="00AB5673"/>
    <w:rsid w:val="00AC28F8"/>
    <w:rsid w:val="00AD5506"/>
    <w:rsid w:val="00B0603D"/>
    <w:rsid w:val="00B12AA1"/>
    <w:rsid w:val="00B33958"/>
    <w:rsid w:val="00B65689"/>
    <w:rsid w:val="00BD0D5A"/>
    <w:rsid w:val="00C315C1"/>
    <w:rsid w:val="00C37FD5"/>
    <w:rsid w:val="00C433F9"/>
    <w:rsid w:val="00C47E58"/>
    <w:rsid w:val="00C713FA"/>
    <w:rsid w:val="00C91041"/>
    <w:rsid w:val="00CA0F61"/>
    <w:rsid w:val="00CA27D4"/>
    <w:rsid w:val="00CA6CC2"/>
    <w:rsid w:val="00CC5470"/>
    <w:rsid w:val="00CE5E7B"/>
    <w:rsid w:val="00D0527F"/>
    <w:rsid w:val="00D2439D"/>
    <w:rsid w:val="00D36235"/>
    <w:rsid w:val="00D53C29"/>
    <w:rsid w:val="00D56DB3"/>
    <w:rsid w:val="00D60D85"/>
    <w:rsid w:val="00D7245A"/>
    <w:rsid w:val="00D76AEC"/>
    <w:rsid w:val="00D82AC6"/>
    <w:rsid w:val="00DD7A29"/>
    <w:rsid w:val="00DE2172"/>
    <w:rsid w:val="00E068C8"/>
    <w:rsid w:val="00E07CFC"/>
    <w:rsid w:val="00E20688"/>
    <w:rsid w:val="00E505E4"/>
    <w:rsid w:val="00E61DC3"/>
    <w:rsid w:val="00E674BF"/>
    <w:rsid w:val="00E80684"/>
    <w:rsid w:val="00EA7ACD"/>
    <w:rsid w:val="00EB41D5"/>
    <w:rsid w:val="00EC100A"/>
    <w:rsid w:val="00F40AD8"/>
    <w:rsid w:val="00F710A5"/>
    <w:rsid w:val="00F8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7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E0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5C1"/>
  </w:style>
  <w:style w:type="paragraph" w:styleId="a6">
    <w:name w:val="footer"/>
    <w:basedOn w:val="a"/>
    <w:link w:val="a7"/>
    <w:uiPriority w:val="99"/>
    <w:semiHidden/>
    <w:unhideWhenUsed/>
    <w:rsid w:val="00C3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1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A9E8-ABF1-4F8C-8711-1BDD0BB3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10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Стрелец</dc:creator>
  <cp:lastModifiedBy>Стрелец</cp:lastModifiedBy>
  <cp:revision>58</cp:revision>
  <cp:lastPrinted>2023-09-04T23:28:00Z</cp:lastPrinted>
  <dcterms:created xsi:type="dcterms:W3CDTF">2023-08-03T04:41:00Z</dcterms:created>
  <dcterms:modified xsi:type="dcterms:W3CDTF">2024-09-24T05:14:00Z</dcterms:modified>
</cp:coreProperties>
</file>