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59" w:rsidRDefault="005A55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1.05pt;margin-top:-.8pt;width:271.25pt;height:558.1pt;z-index:251658240" fillcolor="#eaf1dd [662]">
            <v:textbox>
              <w:txbxContent>
                <w:p w:rsidR="002A2B56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 непринятие мер по предотвращению и урегулированию конфликта интересов служащие могут быть привлечены к следующим видам </w:t>
                  </w:r>
                </w:p>
                <w:p w:rsidR="002A2B56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ДИСЦИПЛИНАРНОЙ ОТВЕТСТВЕННОСТИ</w:t>
                  </w:r>
                  <w:r w:rsidRPr="009B1D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 выговор;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замечание;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увольнение.</w:t>
                  </w:r>
                </w:p>
                <w:p w:rsidR="002A2B56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невыполнение работником требований и (или) нарушение запретов, установленных Федеральным </w:t>
                  </w:r>
                  <w:hyperlink r:id="rId4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законом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25.12.2008 N 273-ФЗ, трудовой </w:t>
                  </w:r>
                  <w:proofErr w:type="gramStart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  <w:proofErr w:type="gramEnd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может быть расторгнут по инициативе работодателя в связи с утратой доверия по </w:t>
                  </w:r>
                  <w:hyperlink r:id="rId5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7.1 ч. 1 ст. 81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ТК РФ. Указанное положение применяется в случаях: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непринятия работником мер по предотвращению или урегулированию конфликта интересов, стороной которого он является.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непредставления либо представления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детей).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Кроме того, трудовой договор с работниками, занимающими определенные должности, может </w:t>
                  </w:r>
                  <w:proofErr w:type="gramStart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быть</w:t>
                  </w:r>
                  <w:proofErr w:type="gramEnd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расторгнут по инициативе работодателя в соответствии с </w:t>
                  </w:r>
                  <w:hyperlink r:id="rId6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7.1 ч. 1 ст. 81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ТК РФ, если они (их супруги, несовершеннолетние дети):</w:t>
                  </w:r>
                </w:p>
                <w:p w:rsidR="002A2B56" w:rsidRPr="009B1DC7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имеют счета (вклады) в иностранных банках, расположенных за пределами РФ;</w:t>
                  </w:r>
                </w:p>
                <w:p w:rsidR="002A2B56" w:rsidRPr="009B1DC7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хранят наличные денежные средства и ценности в иностранных банках, расположенных за пределами РФ;</w:t>
                  </w:r>
                </w:p>
                <w:p w:rsidR="002A2B56" w:rsidRPr="009B1DC7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владеют и (или) пользуются иностранными финансовыми инструментами.</w:t>
                  </w:r>
                </w:p>
                <w:p w:rsidR="002A2B56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01.01.2018 сведения о лицах, уволенных в связи с утратой доверия по </w:t>
                  </w:r>
                  <w:hyperlink r:id="rId7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7.1 ч. 1 ст. 81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ТК РФ, подлежат включению в специальный реестр (</w:t>
                  </w:r>
                  <w:hyperlink r:id="rId8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ч. 7 ст. 81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ТК РФ, </w:t>
                  </w:r>
                  <w:hyperlink r:id="rId9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ст. ст. 13.2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10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15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Федерального закона от 25.12.2008 N 273-ФЗ). Он размещен в открытом доступе на портале </w:t>
                  </w:r>
                  <w:proofErr w:type="spellStart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госслужбы</w:t>
                  </w:r>
                  <w:proofErr w:type="spellEnd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соответствующем разделе (http://gossluzhba.gov.ru/reestr). </w:t>
                  </w:r>
                </w:p>
                <w:p w:rsidR="002A2B56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Pr="009B1DC7" w:rsidRDefault="002A2B56" w:rsidP="00F767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5.7pt;margin-top:-.8pt;width:271.25pt;height:558.1pt;z-index:251660288" fillcolor="#eaf1dd [662]">
            <v:fill color2="#6c6f66" rotate="t"/>
            <v:textbox>
              <w:txbxContent>
                <w:p w:rsidR="002A2B56" w:rsidRPr="00713079" w:rsidRDefault="002A2B56" w:rsidP="00945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i/>
                    </w:rPr>
                    <w:t>КОНФЛИКТ ИНТЕРЕСОВ</w:t>
                  </w:r>
                </w:p>
                <w:p w:rsidR="002A2B56" w:rsidRPr="00713079" w:rsidRDefault="002A2B56" w:rsidP="000B63A5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i/>
                    </w:rPr>
                    <w:t>НА МУНИЦИПАЛЬНОЙ СЛУЖБЕ</w:t>
                  </w:r>
                </w:p>
                <w:p w:rsidR="002A2B56" w:rsidRDefault="002A2B56" w:rsidP="00B9057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A2B56" w:rsidRPr="009B1DC7" w:rsidRDefault="002A2B56" w:rsidP="00B9057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B1D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КОРРУПЦИЯ </w:t>
                  </w: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 для себя или для третьих лиц либо незаконное предоставление такой выгоды указанному лицу другими физическими лицами</w:t>
                  </w:r>
                  <w:proofErr w:type="gramEnd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 также  совершение  данных деяний от имени  или в интересах  юридического лица.</w:t>
                  </w:r>
                </w:p>
                <w:p w:rsidR="002A2B56" w:rsidRDefault="002A2B56" w:rsidP="00B905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2A2B56" w:rsidRPr="009B1DC7" w:rsidRDefault="002A2B56" w:rsidP="00B905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Конфликт интересов</w:t>
                  </w: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 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 При этом может возникнуть противоречие между личными интересами муниципального служащего и правами и законными интересами граждан, организаций, общества или государства.</w:t>
                  </w:r>
                </w:p>
                <w:p w:rsidR="002A2B56" w:rsidRDefault="002A2B56" w:rsidP="00B905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A2B56" w:rsidRPr="009B1DC7" w:rsidRDefault="002A2B56" w:rsidP="00B905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ЛИЧНАЯ ЗАИНТЕРЕСОВАННОСТЬ</w:t>
                  </w: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>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            </w:r>
                </w:p>
                <w:p w:rsidR="002A2B56" w:rsidRDefault="002A2B56" w:rsidP="002E2A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A2B56" w:rsidRPr="009B1DC7" w:rsidRDefault="002A2B56" w:rsidP="002E2A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СЛУЖАЩИЙ ОБЯЗАН</w:t>
                  </w: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            </w:r>
                  <w:proofErr w:type="gramStart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известно) </w:t>
                  </w:r>
                  <w:proofErr w:type="gramEnd"/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служащий обязан в письменной форме уведомить представителя нанимателя/работодателя.</w:t>
                  </w:r>
                </w:p>
                <w:p w:rsidR="002A2B56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Bold" w:hAnsi="MinionPro-Bold" w:cs="MinionPro-Bold"/>
                      <w:b/>
                      <w:bCs/>
                      <w:color w:val="000000" w:themeColor="text1"/>
                    </w:rPr>
                  </w:pPr>
                </w:p>
                <w:p w:rsidR="002A2B56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Bold" w:hAnsi="MinionPro-Bold" w:cs="MinionPro-Bold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B1DC7">
                    <w:rPr>
                      <w:rFonts w:ascii="MinionPro-Bold" w:hAnsi="MinionPro-Bold" w:cs="MinionPro-Bold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ПРЕДСТАВИТЕЛЬ НАНИМАТЕЛЯ/ 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color w:val="000000"/>
                      <w:sz w:val="20"/>
                      <w:szCs w:val="20"/>
                    </w:rPr>
                  </w:pPr>
                  <w:r w:rsidRPr="009B1DC7">
                    <w:rPr>
                      <w:rFonts w:ascii="MinionPro-Bold" w:hAnsi="MinionPro-Bold" w:cs="MinionPro-Bold"/>
                      <w:b/>
                      <w:bCs/>
                      <w:color w:val="000000" w:themeColor="text1"/>
                      <w:sz w:val="20"/>
                      <w:szCs w:val="20"/>
                    </w:rPr>
                    <w:t>РАБОТОДАТЕЛЬ</w:t>
                  </w:r>
                  <w:r w:rsidRPr="009B1DC7">
                    <w:rPr>
                      <w:rFonts w:ascii="MinionPro-Regular" w:hAnsi="MinionPro-Regular" w:cs="MinionPro-Regular"/>
                      <w:color w:val="000000"/>
                      <w:sz w:val="20"/>
                      <w:szCs w:val="20"/>
                    </w:rPr>
                    <w:t>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            </w:r>
                </w:p>
                <w:p w:rsidR="002A2B56" w:rsidRPr="009B1DC7" w:rsidRDefault="002A2B56" w:rsidP="002E2A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3.8pt;margin-top:-.8pt;width:271.25pt;height:558.1pt;z-index:251659264" fillcolor="#eaf1dd [662]">
            <v:fill color2="#6c6f66" rotate="t"/>
            <v:textbox>
              <w:txbxContent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outlineLvl w:val="0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Какие меры нужно принять, чтобы урегулировать конфликт интересов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Обязанность муниципальных служащих принимать меры по предотвращению и урегулированию конфликта интересов предусмотрена </w:t>
                  </w:r>
                  <w:hyperlink r:id="rId11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1 ч. 3 ст. 10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273-ФЗ.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Меры принимают сам служащий и представитель нанимателя.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A2B56" w:rsidRPr="002A2B56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2A2B5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Меры, которые обязан  принять служащий: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сообщить представителю нанимателя о возникшем конфликте интересов или о возможности его возникновения (</w:t>
                  </w:r>
                  <w:hyperlink r:id="rId12" w:history="1">
                    <w:proofErr w:type="gramStart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</w:t>
                    </w:r>
                    <w:proofErr w:type="gramEnd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2 ст. 11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273-ФЗ, </w:t>
                  </w:r>
                  <w:hyperlink r:id="rId13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12 ч. 1 ст. 15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79-ФЗ, </w:t>
                  </w:r>
                  <w:hyperlink r:id="rId14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п. 11 ч. 1 ст. 12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25-ФЗ).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при необходимости осуществить самоотвод  (</w:t>
                  </w:r>
                  <w:hyperlink r:id="rId15" w:history="1">
                    <w:proofErr w:type="gramStart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</w:t>
                    </w:r>
                    <w:proofErr w:type="gramEnd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5 ст. 11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273-ФЗ). 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отказаться от выгоды, ставшей причиной возникновения конфликта интересов (</w:t>
                  </w:r>
                  <w:hyperlink r:id="rId16" w:history="1">
                    <w:proofErr w:type="gramStart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</w:t>
                    </w:r>
                    <w:proofErr w:type="gramEnd"/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4 ст. 11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273-ФЗ, </w:t>
                  </w:r>
                  <w:hyperlink r:id="rId17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ч. 3.1 ст. 19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79-ФЗ, </w:t>
                  </w:r>
                  <w:hyperlink r:id="rId18" w:history="1">
                    <w:r w:rsidRPr="009B1DC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ч. 2.1 ст. 14.1</w:t>
                    </w:r>
                  </w:hyperlink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Закона N 25-ФЗ).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передать принадлежащие ему ценные бумаги (доли участия, паи в уставных (складочных) капиталах</w:t>
                  </w: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организаций) в доверительное управление, если владение ими приводит или может привести к конфликту интересов (</w:t>
                  </w:r>
                  <w:hyperlink r:id="rId19" w:history="1">
                    <w:proofErr w:type="gramStart"/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</w:t>
                    </w:r>
                    <w:proofErr w:type="gramEnd"/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. 7 ст. 11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273-ФЗ, </w:t>
                  </w:r>
                  <w:hyperlink r:id="rId20" w:history="1"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ч. 2 ст. 17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79-ФЗ, </w:t>
                  </w:r>
                  <w:hyperlink r:id="rId21" w:history="1"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ч. 2.2 ст. 14.1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25-ФЗ).</w:t>
                  </w:r>
                </w:p>
                <w:p w:rsidR="002A2B56" w:rsidRPr="009B1DC7" w:rsidRDefault="002A2B56" w:rsidP="00571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outlineLvl w:val="0"/>
                    <w:rPr>
                      <w:rFonts w:ascii="MinionPro-Regular" w:hAnsi="MinionPro-Regular" w:cs="MinionPro-Regular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outlineLvl w:val="0"/>
                    <w:rPr>
                      <w:rFonts w:ascii="MinionPro-Regular" w:hAnsi="MinionPro-Regular" w:cs="MinionPro-Regular"/>
                      <w:caps/>
                      <w:sz w:val="20"/>
                      <w:szCs w:val="20"/>
                    </w:rPr>
                  </w:pPr>
                  <w:r w:rsidRPr="009B1DC7">
                    <w:rPr>
                      <w:rFonts w:ascii="MinionPro-Regular" w:hAnsi="MinionPro-Regular" w:cs="MinionPro-Regular"/>
                      <w:b/>
                      <w:bCs/>
                      <w:iCs/>
                      <w:caps/>
                      <w:sz w:val="20"/>
                      <w:szCs w:val="20"/>
                    </w:rPr>
                    <w:t>Меры, которые обязан принять представитель нанимателя.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>Представитель нанимателя обязан принять меры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>Представитель нанимателя, в частности, обязан: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 (</w:t>
                  </w:r>
                  <w:hyperlink r:id="rId22" w:history="1">
                    <w:proofErr w:type="gramStart"/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</w:t>
                    </w:r>
                    <w:proofErr w:type="gramEnd"/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. 4 ст. 11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273-ФЗ, </w:t>
                  </w:r>
                  <w:hyperlink r:id="rId23" w:history="1"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ч. 3.1 ст. 19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79-ФЗ, </w:t>
                  </w:r>
                  <w:hyperlink r:id="rId24" w:history="1">
                    <w:r w:rsidRPr="009B1DC7">
                      <w:rPr>
                        <w:rFonts w:ascii="MinionPro-Regular" w:hAnsi="MinionPro-Regular" w:cs="MinionPro-Regular"/>
                        <w:sz w:val="20"/>
                        <w:szCs w:val="20"/>
                      </w:rPr>
                      <w:t>ч. 2.1 ст. 14.1</w:t>
                    </w:r>
                  </w:hyperlink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 xml:space="preserve"> Закона N 25-ФЗ).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sz w:val="20"/>
                      <w:szCs w:val="20"/>
                    </w:rPr>
                  </w:pPr>
                  <w:r w:rsidRPr="009B1DC7">
                    <w:rPr>
                      <w:rFonts w:ascii="MinionPro-Regular" w:hAnsi="MinionPro-Regular" w:cs="MinionPro-Regular"/>
                      <w:sz w:val="20"/>
                      <w:szCs w:val="20"/>
                    </w:rPr>
                    <w:t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</w:t>
                  </w:r>
                </w:p>
                <w:p w:rsidR="002A2B56" w:rsidRPr="009B1DC7" w:rsidRDefault="002A2B56" w:rsidP="009B1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Bold" w:hAnsi="MinionPro-Bold" w:cs="MinionPro-Bold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2A2B56" w:rsidRDefault="002A2B56"/>
              </w:txbxContent>
            </v:textbox>
          </v:shape>
        </w:pict>
      </w:r>
    </w:p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Pr="00FB0359" w:rsidRDefault="00FB0359" w:rsidP="00FB0359"/>
    <w:p w:rsidR="00FB0359" w:rsidRDefault="00FB0359" w:rsidP="00FB0359"/>
    <w:p w:rsidR="00D74EC0" w:rsidRDefault="00D74EC0" w:rsidP="00FB0359">
      <w:pPr>
        <w:jc w:val="right"/>
      </w:pPr>
    </w:p>
    <w:p w:rsidR="00FB0359" w:rsidRDefault="00FB0359" w:rsidP="00FB0359">
      <w:pPr>
        <w:jc w:val="right"/>
      </w:pPr>
    </w:p>
    <w:p w:rsidR="00FB0359" w:rsidRDefault="005A550E" w:rsidP="00FB0359">
      <w:pPr>
        <w:jc w:val="right"/>
      </w:pPr>
      <w:r>
        <w:rPr>
          <w:noProof/>
          <w:lang w:eastAsia="ru-RU"/>
        </w:rPr>
        <w:lastRenderedPageBreak/>
        <w:pict>
          <v:shape id="_x0000_s1038" type="#_x0000_t202" style="position:absolute;left:0;text-align:left;margin-left:549.3pt;margin-top:5.3pt;width:271.25pt;height:560.1pt;z-index:251667456" fillcolor="#eaf1dd [662]">
            <v:textbox style="mso-next-textbox:#_x0000_s1038">
              <w:txbxContent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438150"/>
                        <wp:effectExtent l="19050" t="0" r="0" b="0"/>
                        <wp:docPr id="14" name="Рисунок 2" descr="C:\Users\duma3@Ptca1.com\Desktop\gerb-u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uma3@Ptca1.com\Desktop\gerb-u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A2B56" w:rsidRPr="0059693B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Партизанского городского округа</w:t>
                  </w: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Pr="0059693B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КОНФЛИКТ ИНТЕРЕСОВ</w:t>
                  </w:r>
                </w:p>
                <w:p w:rsidR="002A2B56" w:rsidRPr="0059693B" w:rsidRDefault="002A2B56" w:rsidP="001F41F6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НА МУНИЦИПАЛЬНОЙ СЛУЖБЕ</w:t>
                  </w:r>
                </w:p>
                <w:p w:rsidR="002A2B56" w:rsidRPr="0069048E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Pr="0059693B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КОНФЛИКТ ИНТЕРЕСОВ</w:t>
                  </w:r>
                </w:p>
                <w:p w:rsidR="002A2B56" w:rsidRPr="0059693B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9693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ПЕДАГОГИЧЕСКОГО РАБОТНИКА</w:t>
                  </w:r>
                </w:p>
                <w:p w:rsidR="002A2B56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Pr="0069048E" w:rsidRDefault="002A2B56" w:rsidP="001F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904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 программа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904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«Повышение </w:t>
                  </w:r>
                  <w:proofErr w:type="gramStart"/>
                  <w:r w:rsidRPr="006904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эффективности деятельности органов местного самоуправления Партизанского городского округа</w:t>
                  </w:r>
                  <w:proofErr w:type="gramEnd"/>
                  <w:r w:rsidRPr="006904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» </w:t>
                  </w: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904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2019 год</w:t>
                  </w: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A2B56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A2B56" w:rsidRPr="0069048E" w:rsidRDefault="002A2B56" w:rsidP="001F4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71.3pt;margin-top:5.3pt;width:271.25pt;height:560.1pt;z-index:251663360" fillcolor="#eaf1dd [662]">
            <v:textbox style="mso-next-textbox:#_x0000_s1034">
              <w:txbxContent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ПОЛИЦИЯ  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02, с мобильного телефона 102</w:t>
                  </w: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СЛЕДСТВЕННОЕ УПРАВЛЕНИЕ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СЛЕДСТВЕННОГО КОМИТЕТА  РОССИИ ПО ПРИМОРСКОМУ КРАЮ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8/423/292-97-90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 «ГОРЯЧЕЙ ЛИНИИ» УМВД РОССИИ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ПРИМОРСКОМУ КРАЮ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8/423/240-10-00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 ДОВЕРИЯ УМВД РОССИИ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ПРИМОРСКОМУ КРАЮ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8/423/222-45-86 (круглосуточно)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ДЕПАРТАМЕНТ ПО ПРОФИЛАКТИКЕ</w:t>
                  </w: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КОРРУПЦИОННЫХ И ИНЫХ</w:t>
                  </w: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ПРАВОНАРУШЕНИЙ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ПРИМОРСКОГО КРАЯ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690110 г. Владивосток, ул. </w:t>
                  </w:r>
                  <w:proofErr w:type="spellStart"/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Светланская</w:t>
                  </w:r>
                  <w:proofErr w:type="spellEnd"/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22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8/423/220-54-82  (телефон /факс)</w:t>
                  </w:r>
                </w:p>
                <w:p w:rsidR="002A2B56" w:rsidRP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2A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dpk</w:t>
                  </w:r>
                  <w:proofErr w:type="spellEnd"/>
                  <w:r w:rsidRPr="002A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primorsky</w:t>
                  </w:r>
                  <w:proofErr w:type="spellEnd"/>
                  <w:r w:rsidRPr="002A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B56" w:rsidRPr="001F41F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ПАРТИЗАНСКОГО ГОРОДСКОГО ОКРУГА</w:t>
                  </w: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8/42363/60742</w:t>
                  </w: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B56" w:rsidRP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2B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МУНИЦИПАЛЬНОЙ СЛУЖБЫ И КАДРОВ АДМИНИСТРАЦИИ</w:t>
                  </w:r>
                </w:p>
                <w:p w:rsidR="002A2B56" w:rsidRP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2B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ПАРТИЗАНСКОГО ГОРОДСКОГО ОКРУГА</w:t>
                  </w:r>
                </w:p>
                <w:p w:rsidR="002A2B56" w:rsidRP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8/42363/60506</w:t>
                  </w:r>
                </w:p>
                <w:p w:rsidR="002A2B56" w:rsidRDefault="002A2B5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5.95pt;margin-top:5.3pt;width:271.25pt;height:560.1pt;z-index:251664384" fillcolor="#eaf1dd [662]">
            <v:textbox style="mso-next-textbox:#_x0000_s1035">
              <w:txbxContent>
                <w:p w:rsidR="002A2B56" w:rsidRPr="00713079" w:rsidRDefault="002A2B56" w:rsidP="006904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i/>
                    </w:rPr>
                    <w:t>КОНФЛИКТ ИНТЕРЕСОВ</w:t>
                  </w:r>
                </w:p>
                <w:p w:rsidR="002A2B56" w:rsidRPr="00713079" w:rsidRDefault="002A2B56" w:rsidP="006904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13079">
                    <w:rPr>
                      <w:rFonts w:ascii="Times New Roman" w:hAnsi="Times New Roman" w:cs="Times New Roman"/>
                      <w:b/>
                      <w:i/>
                    </w:rPr>
                    <w:t>ПЕДАГОГИЧЕСКОГО РАБОТНИКА</w:t>
                  </w: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color w:val="000000"/>
                    </w:rPr>
                  </w:pP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  <w:color w:val="000000"/>
                    </w:rPr>
                  </w:pPr>
                  <w:proofErr w:type="gramStart"/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 xml:space="preserve">Согласно </w:t>
                  </w:r>
                  <w:hyperlink r:id="rId26" w:history="1">
                    <w:r w:rsidRPr="00713079">
                      <w:rPr>
                        <w:rFonts w:ascii="MinionPro-Regular" w:hAnsi="MinionPro-Regular" w:cs="MinionPro-Regular"/>
                        <w:color w:val="000000"/>
                      </w:rPr>
                      <w:t>ст. 2</w:t>
                    </w:r>
                  </w:hyperlink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 xml:space="preserve"> Федерального закона от 29.12.2012 N 273-ФЗ "Об образовании в Российской Федерации" конфликт интересов педагогического работника - это ситуация, при которой у последнего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            </w:r>
                  <w:proofErr w:type="gramEnd"/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 xml:space="preserve"> </w:t>
                  </w:r>
                  <w:proofErr w:type="gramStart"/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>обучающегося</w:t>
                  </w:r>
                  <w:proofErr w:type="gramEnd"/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>, родителей (законных представителей) несовершеннолетних обучающихся.</w:t>
                  </w: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MinionPro-Regular" w:hAnsi="MinionPro-Regular" w:cs="MinionPro-Regular"/>
                      <w:b/>
                    </w:rPr>
                  </w:pP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MinionPro-Regular" w:hAnsi="MinionPro-Regular" w:cs="MinionPro-Regular"/>
                    </w:rPr>
                  </w:pPr>
                  <w:r w:rsidRPr="00713079">
                    <w:rPr>
                      <w:rFonts w:ascii="MinionPro-Regular" w:hAnsi="MinionPro-Regular" w:cs="MinionPro-Regular"/>
                      <w:b/>
                    </w:rPr>
                    <w:t xml:space="preserve">Статья 45 </w:t>
                  </w:r>
                  <w:r w:rsidRPr="00713079">
                    <w:rPr>
                      <w:rFonts w:ascii="MinionPro-Regular" w:hAnsi="MinionPro-Regular" w:cs="MinionPro-Regular"/>
                      <w:b/>
                      <w:color w:val="000000"/>
                    </w:rPr>
                    <w:t>Федерального закона от 29.12.2012 N 273-ФЗ</w:t>
                  </w:r>
                  <w:r w:rsidRPr="00713079">
                    <w:rPr>
                      <w:rFonts w:ascii="MinionPro-Regular" w:hAnsi="MinionPro-Regular" w:cs="MinionPro-Regular"/>
                      <w:color w:val="000000"/>
                    </w:rPr>
                    <w:t xml:space="preserve"> "Об образовании в Российской Федерации" </w:t>
                  </w:r>
                  <w:r w:rsidRPr="00713079">
                    <w:rPr>
                      <w:rFonts w:ascii="MinionPro-Regular" w:hAnsi="MinionPro-Regular" w:cs="MinionPro-Regular"/>
                    </w:rPr>
                    <w:t>предусматривает необходимость создания в образовательных учреждениях комиссии по урегулированию споров между участниками образовательных отношений.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образование. При этом одним из вопросов, который должен передаваться на ее рассмотрение, является вопрос о возникновении конфликта интересов педагогического работника.</w:t>
                  </w: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</w:rPr>
                  </w:pPr>
                  <w:r w:rsidRPr="00713079">
                    <w:rPr>
                      <w:rFonts w:ascii="MinionPro-Regular" w:hAnsi="MinionPro-Regular" w:cs="MinionPro-Regular"/>
                    </w:rPr>
                    <w:t xml:space="preserve">Нарушение педагогическим работником требований о конфликте интересов может повлечь применение к нему мер юридической ответственности. </w:t>
                  </w: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MinionPro-Regular" w:hAnsi="MinionPro-Regular" w:cs="MinionPro-Regular"/>
                    </w:rPr>
                  </w:pPr>
                  <w:r w:rsidRPr="00713079">
                    <w:rPr>
                      <w:rFonts w:ascii="MinionPro-Regular" w:hAnsi="MinionPro-Regular" w:cs="MinionPro-Regular"/>
                    </w:rPr>
                    <w:t xml:space="preserve">Исходя из </w:t>
                  </w:r>
                  <w:hyperlink r:id="rId27" w:history="1">
                    <w:r w:rsidRPr="00713079">
                      <w:rPr>
                        <w:rFonts w:ascii="MinionPro-Regular" w:hAnsi="MinionPro-Regular" w:cs="MinionPro-Regular"/>
                      </w:rPr>
                      <w:t>п. 7.1 ст. 81</w:t>
                    </w:r>
                  </w:hyperlink>
                  <w:r w:rsidRPr="00713079">
                    <w:rPr>
                      <w:rFonts w:ascii="MinionPro-Regular" w:hAnsi="MinionPro-Regular" w:cs="MinionPro-Regular"/>
                    </w:rPr>
                    <w:t xml:space="preserve"> ТК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 </w:t>
                  </w:r>
                </w:p>
                <w:p w:rsidR="002A2B56" w:rsidRPr="00713079" w:rsidRDefault="002A2B56" w:rsidP="006904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MinionPro-Regular" w:hAnsi="MinionPro-Regular" w:cs="MinionPro-Regular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A2B56" w:rsidRPr="00713079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A2B56" w:rsidRDefault="002A2B56" w:rsidP="00F84A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0359" w:rsidRDefault="005A550E" w:rsidP="00FB0359">
      <w:r>
        <w:rPr>
          <w:noProof/>
          <w:lang w:eastAsia="ru-RU"/>
        </w:rPr>
        <w:pict>
          <v:shape id="_x0000_s1031" type="#_x0000_t202" style="position:absolute;margin-left:590.3pt;margin-top:17.35pt;width:209.25pt;height:21pt;z-index:251661312" filled="f" fillcolor="#4f81bd [3204]" stroked="f">
            <v:fill color2="fill lighten(51)" angle="-135" focusposition=".5,.5" focussize="" method="linear sigma" type="gradient"/>
            <v:textbox style="mso-next-textbox:#_x0000_s1031">
              <w:txbxContent>
                <w:p w:rsidR="002A2B56" w:rsidRPr="000B63A5" w:rsidRDefault="002A2B56" w:rsidP="00FB035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63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Администрация Партизанского городского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0B63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округа</w:t>
                  </w:r>
                </w:p>
              </w:txbxContent>
            </v:textbox>
          </v:shape>
        </w:pict>
      </w:r>
    </w:p>
    <w:p w:rsidR="00086A86" w:rsidRDefault="00FB0359" w:rsidP="00FB0359">
      <w:pPr>
        <w:tabs>
          <w:tab w:val="left" w:pos="15210"/>
        </w:tabs>
      </w:pPr>
      <w:r>
        <w:tab/>
      </w:r>
    </w:p>
    <w:p w:rsidR="00086A86" w:rsidRDefault="00086A86" w:rsidP="00F84AE7">
      <w:pPr>
        <w:pStyle w:val="clear"/>
        <w:rPr>
          <w:rFonts w:ascii="Trebuchet MS" w:hAnsi="Trebuchet MS"/>
          <w:color w:val="555555"/>
          <w:sz w:val="18"/>
          <w:szCs w:val="18"/>
        </w:rPr>
      </w:pPr>
      <w:r>
        <w:tab/>
      </w:r>
    </w:p>
    <w:p w:rsidR="001F41F6" w:rsidRDefault="005A550E" w:rsidP="00086A86">
      <w:pPr>
        <w:tabs>
          <w:tab w:val="left" w:pos="2745"/>
        </w:tabs>
      </w:pPr>
      <w:r>
        <w:rPr>
          <w:noProof/>
          <w:lang w:eastAsia="ru-RU"/>
        </w:rPr>
        <w:pict>
          <v:shape id="_x0000_s1036" type="#_x0000_t202" style="position:absolute;margin-left:555.8pt;margin-top:121pt;width:250.5pt;height:211.5pt;z-index:251665408" stroked="f">
            <v:textbox>
              <w:txbxContent>
                <w:p w:rsidR="002A2B56" w:rsidRDefault="002A2B56"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086100" cy="2428875"/>
                        <wp:effectExtent l="19050" t="0" r="0" b="0"/>
                        <wp:docPr id="7" name="irc_mi" descr="Картинки по запросу картинки  конфликт интересов">
                          <a:hlinkClick xmlns:a="http://schemas.openxmlformats.org/drawingml/2006/main" r:id="rId2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Картинки по запросу картинки  конфликт интересов">
                                  <a:hlinkClick r:id="rId2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Pr="001F41F6" w:rsidRDefault="001F41F6" w:rsidP="001F41F6"/>
    <w:p w:rsidR="001F41F6" w:rsidRDefault="001F41F6" w:rsidP="001F41F6"/>
    <w:p w:rsidR="001F41F6" w:rsidRPr="001F41F6" w:rsidRDefault="001F41F6" w:rsidP="001F41F6">
      <w:pPr>
        <w:jc w:val="right"/>
      </w:pPr>
    </w:p>
    <w:sectPr w:rsidR="001F41F6" w:rsidRPr="001F41F6" w:rsidSect="00DB213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13E"/>
    <w:rsid w:val="0004034C"/>
    <w:rsid w:val="00086A86"/>
    <w:rsid w:val="000B63A5"/>
    <w:rsid w:val="001578AB"/>
    <w:rsid w:val="001F41F6"/>
    <w:rsid w:val="002A2B56"/>
    <w:rsid w:val="002E2A3D"/>
    <w:rsid w:val="00571025"/>
    <w:rsid w:val="0059693B"/>
    <w:rsid w:val="005A550E"/>
    <w:rsid w:val="0069048E"/>
    <w:rsid w:val="00697F74"/>
    <w:rsid w:val="00713079"/>
    <w:rsid w:val="00945620"/>
    <w:rsid w:val="009B1DC7"/>
    <w:rsid w:val="009F7348"/>
    <w:rsid w:val="00B90574"/>
    <w:rsid w:val="00BC4C97"/>
    <w:rsid w:val="00D74EC0"/>
    <w:rsid w:val="00DB213E"/>
    <w:rsid w:val="00DD6085"/>
    <w:rsid w:val="00E91721"/>
    <w:rsid w:val="00F767C5"/>
    <w:rsid w:val="00F84AE7"/>
    <w:rsid w:val="00FB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6A86"/>
    <w:rPr>
      <w:strike w:val="0"/>
      <w:dstrike w:val="0"/>
      <w:color w:val="0069A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8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8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DBB7E58B241F17CF15F47AA2A34ACB9012B6EA5E367E388ABBA854C21823BD6D0B034D58A17544AB2A478B57CB5048645FD8AAA1F4jAC" TargetMode="External"/><Relationship Id="rId13" Type="http://schemas.openxmlformats.org/officeDocument/2006/relationships/hyperlink" Target="consultantplus://offline/ref=A9704DE0D4BCDBC27965CBC5828B7B78622321797AC3E6B7E2BA1C24AD8956CBA5A29DE2E872A64C36DED36998FE9DB4A6704EDB8561D7EF20Z4B" TargetMode="External"/><Relationship Id="rId18" Type="http://schemas.openxmlformats.org/officeDocument/2006/relationships/hyperlink" Target="consultantplus://offline/ref=A9704DE0D4BCDBC27965CBC5828B7B786220267975C6E6B7E2BA1C24AD8956CBA5A29DE2E179F31E74808A39D9B591B5BD6C4FDA29Z2B" TargetMode="External"/><Relationship Id="rId26" Type="http://schemas.openxmlformats.org/officeDocument/2006/relationships/hyperlink" Target="consultantplus://offline/ref=7ADA0DA4764F13E61456E6DB2A432EBC699B2BC84859D5C8F10B5B2E6F3A45D35486538250920C0A60C3DEDE875FAA3BF3EE7BF202ED89AFhF0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704DE0D4BCDBC27965CBC5828B7B786220267975C6E6B7E2BA1C24AD8956CBA5A29DEBED79F31E74808A39D9B591B5BD6C4FDA29Z2B" TargetMode="External"/><Relationship Id="rId7" Type="http://schemas.openxmlformats.org/officeDocument/2006/relationships/hyperlink" Target="consultantplus://offline/ref=01CDDBB7E58B241F17CF15F47AA2A34ACB9012B6EA5E367E388ABBA854C21823BD6D0B034D56A57544AB2A478B57CB5048645FD8AAA1F4jAC" TargetMode="External"/><Relationship Id="rId12" Type="http://schemas.openxmlformats.org/officeDocument/2006/relationships/hyperlink" Target="consultantplus://offline/ref=A9704DE0D4BCDBC27965CBC5828B7B786220257774C3E6B7E2BA1C24AD8956CBA5A29DE2EA75AC1B6191D235DDAE8EB4A3704DDB9A26ZAB" TargetMode="External"/><Relationship Id="rId17" Type="http://schemas.openxmlformats.org/officeDocument/2006/relationships/hyperlink" Target="consultantplus://offline/ref=A9704DE0D4BCDBC27965CBC5828B7B78622321797AC3E6B7E2BA1C24AD8956CBA5A29DE0EF79F31E74808A39D9B591B5BD6C4FDA29Z2B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04DE0D4BCDBC27965CBC5828B7B786220257774C3E6B7E2BA1C24AD8956CBA5A29DE2EA7BAC1B6191D235DDAE8EB4A3704DDB9A26ZAB" TargetMode="External"/><Relationship Id="rId20" Type="http://schemas.openxmlformats.org/officeDocument/2006/relationships/hyperlink" Target="consultantplus://offline/ref=A9704DE0D4BCDBC27965CBC5828B7B78622321797AC3E6B7E2BA1C24AD8956CBA5A29DE1E970AC1B6191D235DDAE8EB4A3704DDB9A26ZAB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01CDDBB7E58B241F17CF15F47AA2A34ACB9012B6EA5E367E388ABBA854C21823BD6D0B004759A17544AB2A478B57CB5048645FD8AAA1F4jAC" TargetMode="External"/><Relationship Id="rId11" Type="http://schemas.openxmlformats.org/officeDocument/2006/relationships/hyperlink" Target="consultantplus://offline/ref=A9704DE0D4BCDBC27965CBC5828B7B786220257774C3E6B7E2BA1C24AD8956CBA5A29DE2EF70AC1B6191D235DDAE8EB4A3704DDB9A26ZAB" TargetMode="External"/><Relationship Id="rId24" Type="http://schemas.openxmlformats.org/officeDocument/2006/relationships/hyperlink" Target="consultantplus://offline/ref=A9704DE0D4BCDBC27965CBC5828B7B786220267975C6E6B7E2BA1C24AD8956CBA5A29DE2E179F31E74808A39D9B591B5BD6C4FDA29Z2B" TargetMode="External"/><Relationship Id="rId5" Type="http://schemas.openxmlformats.org/officeDocument/2006/relationships/hyperlink" Target="consultantplus://offline/ref=01CDDBB7E58B241F17CF15F47AA2A34ACB9012B6EA5E367E388ABBA854C21823BD6D0B004759A17544AB2A478B57CB5048645FD8AAA1F4jAC" TargetMode="External"/><Relationship Id="rId15" Type="http://schemas.openxmlformats.org/officeDocument/2006/relationships/hyperlink" Target="consultantplus://offline/ref=A9704DE0D4BCDBC27965CBC5828B7B786220257774C3E6B7E2BA1C24AD8956CBA5A29DE2EB72AC1B6191D235DDAE8EB4A3704DDB9A26ZAB" TargetMode="External"/><Relationship Id="rId23" Type="http://schemas.openxmlformats.org/officeDocument/2006/relationships/hyperlink" Target="consultantplus://offline/ref=A9704DE0D4BCDBC27965CBC5828B7B78622321797AC3E6B7E2BA1C24AD8956CBA5A29DE0EF79F31E74808A39D9B591B5BD6C4FDA29Z2B" TargetMode="External"/><Relationship Id="rId28" Type="http://schemas.openxmlformats.org/officeDocument/2006/relationships/hyperlink" Target="http://www.google.ru/url?sa=i&amp;rct=j&amp;q=&amp;esrc=s&amp;source=images&amp;cd=&amp;ved=&amp;url=http://www.vlc.ru/event/ads/8902&amp;psig=AOvVaw3HhzpNVv4PPrfZgohXJ5j1&amp;ust=1571188526645915" TargetMode="External"/><Relationship Id="rId10" Type="http://schemas.openxmlformats.org/officeDocument/2006/relationships/hyperlink" Target="consultantplus://offline/ref=01CDDBB7E58B241F17CF15F47AA2A34ACB9215B7E45F367E388ABBA854C21823BD6D0B004755A92A41BE3B1F8753D04F497A43DAABFAj9C" TargetMode="External"/><Relationship Id="rId19" Type="http://schemas.openxmlformats.org/officeDocument/2006/relationships/hyperlink" Target="consultantplus://offline/ref=A9704DE0D4BCDBC27965CBC5828B7B786220257774C3E6B7E2BA1C24AD8956CBA5A29DE2EB70AC1B6191D235DDAE8EB4A3704DDB9A26ZA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1CDDBB7E58B241F17CF15F47AA2A34ACB9215B7E45F367E388ABBA854C21823AF6D530C4E54BC7F10E46C1287F5jFC" TargetMode="External"/><Relationship Id="rId9" Type="http://schemas.openxmlformats.org/officeDocument/2006/relationships/hyperlink" Target="consultantplus://offline/ref=01CDDBB7E58B241F17CF15F47AA2A34ACB9215B7E45F367E388ABBA854C21823BD6D0B004A57A92A41BE3B1F8753D04F497A43DAABFAj9C" TargetMode="External"/><Relationship Id="rId14" Type="http://schemas.openxmlformats.org/officeDocument/2006/relationships/hyperlink" Target="consultantplus://offline/ref=A9704DE0D4BCDBC27965CBC5828B7B786220267975C6E6B7E2BA1C24AD8956CBA5A29DEBEA79F31E74808A39D9B591B5BD6C4FDA29Z2B" TargetMode="External"/><Relationship Id="rId22" Type="http://schemas.openxmlformats.org/officeDocument/2006/relationships/hyperlink" Target="consultantplus://offline/ref=A9704DE0D4BCDBC27965CBC5828B7B786220257774C3E6B7E2BA1C24AD8956CBA5A29DE2EA7BAC1B6191D235DDAE8EB4A3704DDB9A26ZAB" TargetMode="External"/><Relationship Id="rId27" Type="http://schemas.openxmlformats.org/officeDocument/2006/relationships/hyperlink" Target="consultantplus://offline/ref=E8C0367AB4935FC1E79600370D7667E814FD8904CE615FBA18E66397C5ABE0B3071CAFFAD217EE3CCF1E2928860B605F4F41B625E45D07s1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12</cp:revision>
  <cp:lastPrinted>2019-10-15T04:15:00Z</cp:lastPrinted>
  <dcterms:created xsi:type="dcterms:W3CDTF">2019-10-10T04:06:00Z</dcterms:created>
  <dcterms:modified xsi:type="dcterms:W3CDTF">2019-10-15T06:12:00Z</dcterms:modified>
</cp:coreProperties>
</file>